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46D2A" w14:textId="2964E895" w:rsidR="00DE3971" w:rsidRPr="00620BD0" w:rsidRDefault="00080B21" w:rsidP="00DE3971">
      <w:pPr>
        <w:pStyle w:val="TextA"/>
        <w:jc w:val="center"/>
        <w:rPr>
          <w:rFonts w:asciiTheme="minorHAnsi" w:hAnsiTheme="minorHAnsi" w:cstheme="minorHAnsi"/>
          <w:color w:val="auto"/>
        </w:rPr>
      </w:pPr>
      <w:r w:rsidRPr="000200A4">
        <w:rPr>
          <w:rFonts w:ascii="Roboto Medium" w:hAnsi="Roboto Medium"/>
          <w:noProof/>
          <w:color w:val="FFFFFF" w:themeColor="background1"/>
          <w:sz w:val="20"/>
          <w:szCs w:val="20"/>
        </w:rPr>
        <mc:AlternateContent>
          <mc:Choice Requires="wps">
            <w:drawing>
              <wp:anchor distT="0" distB="0" distL="0" distR="0" simplePos="0" relativeHeight="251658240" behindDoc="0" locked="1" layoutInCell="1" allowOverlap="0" wp14:anchorId="2DB2C18C" wp14:editId="3DB7D681">
                <wp:simplePos x="0" y="0"/>
                <wp:positionH relativeFrom="margin">
                  <wp:posOffset>-90170</wp:posOffset>
                </wp:positionH>
                <wp:positionV relativeFrom="page">
                  <wp:posOffset>1224280</wp:posOffset>
                </wp:positionV>
                <wp:extent cx="2880000" cy="1080000"/>
                <wp:effectExtent l="0" t="0" r="0" b="6350"/>
                <wp:wrapTopAndBottom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0000" cy="1080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5449CA" w14:textId="77777777" w:rsidR="00080B21" w:rsidRPr="0035063B" w:rsidRDefault="0035063B" w:rsidP="0035063B">
                            <w:pPr>
                              <w:pStyle w:val="Tiskovka"/>
                            </w:pPr>
                            <w:r w:rsidRPr="0035063B">
                              <w:t>Tisková zpráva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B2C18C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7.1pt;margin-top:96.4pt;width:226.75pt;height:85.05pt;z-index:25165824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gnMFQIAAC0EAAAOAAAAZHJzL2Uyb0RvYy54bWysU8tu2zAQvBfoPxC815JdJ3UEy4GbwEUB&#10;IwngFDnTFGkJILksSVtyv75LSn4g7amoD/Qud7WPmeH8vtOKHITzDZiSjkc5JcJwqBqzK+mP19Wn&#10;GSU+MFMxBUaU9Cg8vV98/DBvbSEmUIOqhCNYxPiitSWtQ7BFlnleC838CKwwGJTgNAvoul1WOdZi&#10;da2ySZ7fZi24yjrgwnu8feyDdJHqSyl4eJbSi0BUSXG2kE6Xzm08s8WcFTvHbN3wYQz2D1No1hhs&#10;ei71yAIje9f8UUo33IEHGUYcdAZSNlykHXCbcf5um03NrEi7IDjenmHy/68sfzps7IsjofsKHRIY&#10;AWmtLzxexn066XT8x0kJxhHC4xk20QXC8XIym+X4o4RjbJz3DtbJLp9b58M3AZpEo6QOeUlwscPa&#10;hz71lBK7GVg1SiVulCFtSW8/3+Tpg3MEiyuDPS7DRit0227YYAvVERdz0HPuLV812HzNfHhhDknG&#10;gVG44RkPqQCbwGBRUoP79bf7mI/YY5SSFkVTUv9zz5ygRH03yMrdeDqNKkvO9ObLBB13HdleR8xe&#10;PwDqcoxPxPJkxvygTqZ0oN9Q38vYFUPMcOxd0nAyH0IvZXwfXCyXKQl1ZVlYm43lsXSEM0L72r0x&#10;Zwf8A1L3BCd5seIdDX1uT8RyH0A2iaMIcI/qgDtqMrE8vJ8o+ms/ZV1e+eI3AAAA//8DAFBLAwQU&#10;AAYACAAAACEAxC/XtuIAAAALAQAADwAAAGRycy9kb3ducmV2LnhtbEyPy07DMBBF90j8gzVI7Fqn&#10;TqmaEKeqIlVICBYt3bCbxG4S4UeI3Tbw9QwrWI7u0Z1zi81kDbvoMfTeSVjME2DaNV71rpVwfNvN&#10;1sBCRKfQeKclfOkAm/L2psBc+avb68shtoxKXMhRQhfjkHMemk5bDHM/aEfZyY8WI51jy9WIVyq3&#10;hoskWXGLvaMPHQ666nTzcThbCc/V7hX3tbDrb1M9vZy2w+fx/UHK+7tp+wgs6in+wfCrT+pQklPt&#10;z04FZiTMFktBKAWZoA1ELNMsBVZLSFciA14W/P+G8gcAAP//AwBQSwECLQAUAAYACAAAACEAtoM4&#10;kv4AAADhAQAAEwAAAAAAAAAAAAAAAAAAAAAAW0NvbnRlbnRfVHlwZXNdLnhtbFBLAQItABQABgAI&#10;AAAAIQA4/SH/1gAAAJQBAAALAAAAAAAAAAAAAAAAAC8BAABfcmVscy8ucmVsc1BLAQItABQABgAI&#10;AAAAIQDNfgnMFQIAAC0EAAAOAAAAAAAAAAAAAAAAAC4CAABkcnMvZTJvRG9jLnhtbFBLAQItABQA&#10;BgAIAAAAIQDEL9e24gAAAAsBAAAPAAAAAAAAAAAAAAAAAG8EAABkcnMvZG93bnJldi54bWxQSwUG&#10;AAAAAAQABADzAAAAfgUAAAAA&#10;" o:allowoverlap="f" filled="f" stroked="f" strokeweight=".5pt">
                <v:textbox>
                  <w:txbxContent>
                    <w:p w14:paraId="655449CA" w14:textId="77777777" w:rsidR="00080B21" w:rsidRPr="0035063B" w:rsidRDefault="0035063B" w:rsidP="0035063B">
                      <w:pPr>
                        <w:pStyle w:val="Tiskovka"/>
                      </w:pPr>
                      <w:r w:rsidRPr="0035063B">
                        <w:t>Tisková zpráva</w:t>
                      </w:r>
                    </w:p>
                  </w:txbxContent>
                </v:textbox>
                <w10:wrap type="topAndBottom" anchorx="margin" anchory="page"/>
                <w10:anchorlock/>
              </v:shape>
            </w:pict>
          </mc:Fallback>
        </mc:AlternateContent>
      </w:r>
      <w:bookmarkStart w:id="0" w:name="_Hlk118097100"/>
    </w:p>
    <w:p w14:paraId="707CD912" w14:textId="1F3B5381" w:rsidR="00DE3971" w:rsidRPr="00EE4128" w:rsidRDefault="00DE3971" w:rsidP="00DE3971">
      <w:pPr>
        <w:spacing w:line="276" w:lineRule="auto"/>
        <w:jc w:val="center"/>
        <w:rPr>
          <w:rFonts w:cstheme="minorHAnsi"/>
          <w:b/>
          <w:sz w:val="36"/>
          <w:szCs w:val="36"/>
          <w:shd w:val="clear" w:color="auto" w:fill="FFFFFF"/>
        </w:rPr>
      </w:pPr>
      <w:r w:rsidRPr="00620BD0">
        <w:rPr>
          <w:rFonts w:cstheme="minorHAnsi"/>
          <w:b/>
          <w:sz w:val="36"/>
          <w:szCs w:val="36"/>
          <w:shd w:val="clear" w:color="auto" w:fill="FFFFFF"/>
        </w:rPr>
        <w:t xml:space="preserve">Pase se jelen tam, kde vlk loví? </w:t>
      </w:r>
      <w:r w:rsidRPr="00EE4128">
        <w:rPr>
          <w:rFonts w:cstheme="minorHAnsi"/>
          <w:b/>
          <w:sz w:val="36"/>
          <w:szCs w:val="36"/>
          <w:shd w:val="clear" w:color="auto" w:fill="FFFFFF"/>
        </w:rPr>
        <w:t>Výzkumný projekt zkoumá vliv vlků na horský ekosystém Šumavy/Bavorského lesa</w:t>
      </w:r>
    </w:p>
    <w:p w14:paraId="00A06833" w14:textId="77777777" w:rsidR="00DE3971" w:rsidRPr="00620BD0" w:rsidRDefault="00DE3971" w:rsidP="00DE3971">
      <w:pPr>
        <w:pStyle w:val="Text"/>
        <w:spacing w:line="276" w:lineRule="auto"/>
        <w:jc w:val="both"/>
        <w:rPr>
          <w:rFonts w:asciiTheme="minorHAnsi" w:hAnsiTheme="minorHAnsi" w:cstheme="minorHAnsi"/>
          <w:bCs/>
          <w:color w:val="auto"/>
        </w:rPr>
      </w:pPr>
    </w:p>
    <w:p w14:paraId="7B1202D3" w14:textId="52E9E165" w:rsidR="00DE3971" w:rsidRPr="00DE3971" w:rsidRDefault="00DE3971" w:rsidP="00DE3971">
      <w:pPr>
        <w:spacing w:line="276" w:lineRule="auto"/>
        <w:jc w:val="both"/>
        <w:rPr>
          <w:rFonts w:cstheme="minorHAnsi"/>
          <w:iCs/>
          <w:noProof/>
        </w:rPr>
      </w:pPr>
      <w:r w:rsidRPr="00DE3971">
        <w:rPr>
          <w:rFonts w:cstheme="minorHAnsi"/>
          <w:b/>
          <w:noProof/>
          <w:sz w:val="22"/>
          <w:szCs w:val="22"/>
          <w:shd w:val="clear" w:color="auto" w:fill="FFFFFF"/>
        </w:rPr>
        <w:t xml:space="preserve">Praha, </w:t>
      </w:r>
      <w:r w:rsidR="005A67E0">
        <w:rPr>
          <w:rFonts w:cstheme="minorHAnsi"/>
          <w:b/>
          <w:noProof/>
          <w:sz w:val="22"/>
          <w:szCs w:val="22"/>
          <w:shd w:val="clear" w:color="auto" w:fill="FFFFFF"/>
        </w:rPr>
        <w:t>22</w:t>
      </w:r>
      <w:r w:rsidRPr="00DE3971">
        <w:rPr>
          <w:rFonts w:cstheme="minorHAnsi"/>
          <w:b/>
          <w:noProof/>
          <w:sz w:val="22"/>
          <w:szCs w:val="22"/>
          <w:shd w:val="clear" w:color="auto" w:fill="FFFFFF"/>
        </w:rPr>
        <w:t xml:space="preserve">. ledna 2024 - Jak se chovají jelen evropský, srnec obecný a prase divoké žijící v oblasti, kde se pohybují vlci? Vyhýbá se zvěř místům, kde je vysoké riziko, že se stane kořistí? A jak to v konečném důsledku ovlivňuje vegetaci, a tím i obnovu lesa? Tyto otázky zkoumá tříletý výzkumný projekt České zemědělské univerzity v Praze a správ národních parků Šumava a Bavorský les spolufinancovaný z prostředků Evropské unie z programu Interreg Bavorsko – Česko 2021–2027. </w:t>
      </w:r>
    </w:p>
    <w:p w14:paraId="02904123" w14:textId="612C0330" w:rsidR="00DE3971" w:rsidRPr="00DE3971" w:rsidRDefault="00DE3971" w:rsidP="00DE3971">
      <w:pPr>
        <w:pStyle w:val="Text"/>
        <w:spacing w:line="276" w:lineRule="auto"/>
        <w:jc w:val="both"/>
        <w:rPr>
          <w:rFonts w:asciiTheme="minorHAnsi" w:hAnsiTheme="minorHAnsi" w:cstheme="minorHAnsi"/>
          <w:bCs/>
          <w:i/>
          <w:noProof/>
          <w:color w:val="auto"/>
          <w:lang w:val="cs-CZ"/>
        </w:rPr>
      </w:pPr>
      <w:r w:rsidRPr="00DE3971">
        <w:rPr>
          <w:rFonts w:asciiTheme="minorHAnsi" w:hAnsiTheme="minorHAnsi" w:cstheme="minorHAnsi"/>
          <w:bCs/>
          <w:i/>
          <w:noProof/>
          <w:color w:val="auto"/>
          <w:lang w:val="cs-CZ"/>
        </w:rPr>
        <w:t>„Úspěšný návrat vlků do Česka a Bavorska v posledních letech máme poměrně dobře zdokumentovaný,</w:t>
      </w:r>
      <w:r w:rsidRPr="00DE3971">
        <w:rPr>
          <w:rFonts w:asciiTheme="minorHAnsi" w:hAnsiTheme="minorHAnsi" w:cstheme="minorHAnsi"/>
          <w:bCs/>
          <w:iCs/>
          <w:noProof/>
          <w:color w:val="auto"/>
          <w:lang w:val="cs-CZ"/>
        </w:rPr>
        <w:t xml:space="preserve">“ </w:t>
      </w:r>
      <w:r w:rsidRPr="00DE3971">
        <w:rPr>
          <w:rFonts w:asciiTheme="minorHAnsi" w:hAnsiTheme="minorHAnsi" w:cstheme="minorHAnsi"/>
          <w:iCs/>
          <w:noProof/>
          <w:color w:val="auto"/>
          <w:lang w:val="cs-CZ"/>
        </w:rPr>
        <w:t xml:space="preserve">říká hlavní řešitel projektu Aleš Vorel z Fakulty životního prostředí České zemědělské univerzity v Praze. </w:t>
      </w:r>
      <w:r w:rsidRPr="00DE3971">
        <w:rPr>
          <w:rFonts w:asciiTheme="minorHAnsi" w:hAnsiTheme="minorHAnsi" w:cstheme="minorHAnsi"/>
          <w:bCs/>
          <w:i/>
          <w:noProof/>
          <w:color w:val="auto"/>
          <w:lang w:val="cs-CZ"/>
        </w:rPr>
        <w:t>„Postrádáme ale vědecká data o ekologickém vlivu vlků na přírodu, která je dnes pod silným tlakem vysokých stavů populací srnce obecného a jelena evropského.</w:t>
      </w:r>
      <w:r>
        <w:rPr>
          <w:rFonts w:asciiTheme="minorHAnsi" w:hAnsiTheme="minorHAnsi" w:cstheme="minorHAnsi"/>
          <w:bCs/>
          <w:i/>
          <w:noProof/>
          <w:color w:val="auto"/>
          <w:lang w:val="cs-CZ"/>
        </w:rPr>
        <w:t>“</w:t>
      </w:r>
    </w:p>
    <w:p w14:paraId="1EDBC46C" w14:textId="09CA3F47" w:rsidR="00DE3971" w:rsidRPr="00DE3971" w:rsidRDefault="00DE3971" w:rsidP="00DE3971">
      <w:pPr>
        <w:pStyle w:val="Text"/>
        <w:spacing w:line="276" w:lineRule="auto"/>
        <w:jc w:val="both"/>
        <w:rPr>
          <w:rFonts w:asciiTheme="minorHAnsi" w:hAnsiTheme="minorHAnsi" w:cstheme="minorHAnsi"/>
          <w:noProof/>
          <w:color w:val="auto"/>
          <w:shd w:val="clear" w:color="auto" w:fill="FFFFFF"/>
          <w:lang w:val="cs-CZ"/>
        </w:rPr>
      </w:pPr>
      <w:r w:rsidRPr="00DE3971">
        <w:rPr>
          <w:rFonts w:asciiTheme="minorHAnsi" w:hAnsiTheme="minorHAnsi" w:cstheme="minorHAnsi"/>
          <w:bCs/>
          <w:noProof/>
          <w:color w:val="auto"/>
          <w:lang w:val="cs-CZ"/>
        </w:rPr>
        <w:t>Cílem výzkumného projektu je tuto situaci napravit. Aby bylo možné získat údaje o vztahu vlků a jejich kořisti, je třeba nejprve zjistit, kde se tito živočichové vyskytují. K tomu se používá několik metod. Kromě monitoringu za pomoc</w:t>
      </w:r>
      <w:r w:rsidR="00226CEA">
        <w:rPr>
          <w:rFonts w:asciiTheme="minorHAnsi" w:hAnsiTheme="minorHAnsi" w:cstheme="minorHAnsi"/>
          <w:bCs/>
          <w:noProof/>
          <w:color w:val="auto"/>
          <w:lang w:val="cs-CZ"/>
        </w:rPr>
        <w:t>i</w:t>
      </w:r>
      <w:r w:rsidRPr="00DE3971">
        <w:rPr>
          <w:rFonts w:asciiTheme="minorHAnsi" w:hAnsiTheme="minorHAnsi" w:cstheme="minorHAnsi"/>
          <w:bCs/>
          <w:noProof/>
          <w:color w:val="auto"/>
          <w:lang w:val="cs-CZ"/>
        </w:rPr>
        <w:t xml:space="preserve"> fotopastí a monitoringu pobytových známek byli v Národním parku Šumava v minulosti opatřeni čtyři vlci GPS obojky. Nyní, již v rámci projektu, se v</w:t>
      </w:r>
      <w:r w:rsidR="0058053A">
        <w:rPr>
          <w:rFonts w:asciiTheme="minorHAnsi" w:hAnsiTheme="minorHAnsi" w:cstheme="minorHAnsi"/>
          <w:bCs/>
          <w:noProof/>
          <w:color w:val="auto"/>
          <w:lang w:val="cs-CZ"/>
        </w:rPr>
        <w:t xml:space="preserve"> </w:t>
      </w:r>
      <w:r w:rsidRPr="00DE3971">
        <w:rPr>
          <w:rFonts w:asciiTheme="minorHAnsi" w:hAnsiTheme="minorHAnsi" w:cstheme="minorHAnsi"/>
          <w:bCs/>
          <w:noProof/>
          <w:color w:val="auto"/>
          <w:lang w:val="cs-CZ"/>
        </w:rPr>
        <w:t xml:space="preserve">Národním parku Šumava podařilo obojkovat další tři vlky. Tyto aktivity budou jako součást projektu pokračovat i v dalších letech. </w:t>
      </w:r>
      <w:r w:rsidRPr="00DE3971">
        <w:rPr>
          <w:rFonts w:asciiTheme="minorHAnsi" w:hAnsiTheme="minorHAnsi" w:cstheme="minorHAnsi"/>
          <w:i/>
          <w:iCs/>
          <w:noProof/>
          <w:color w:val="auto"/>
          <w:lang w:val="cs-CZ"/>
        </w:rPr>
        <w:t>„Díky tomu je možné pochopit teritoriální vztahy vlků, ale také najít vlčí kořisti a podrobně analyzovat pohyb označených jedinců,“</w:t>
      </w:r>
      <w:r w:rsidRPr="00DE3971">
        <w:rPr>
          <w:rFonts w:asciiTheme="minorHAnsi" w:hAnsiTheme="minorHAnsi" w:cstheme="minorHAnsi"/>
          <w:bCs/>
          <w:noProof/>
          <w:color w:val="auto"/>
          <w:lang w:val="cs-CZ"/>
        </w:rPr>
        <w:t xml:space="preserve"> vysvětluje Aleš Vorel. Kromě toho se k určení příbuzenských vztahů a složení potravy sbírají a analyzují vzorky trusu. I tyto genetické metody jsou významným pomocníkem ve studiu populace vlků a rozkrývají vztahy mezi smečkami vlků. </w:t>
      </w:r>
    </w:p>
    <w:p w14:paraId="700B2E16" w14:textId="65A82A6A" w:rsidR="00DE3971" w:rsidRPr="00DE3971" w:rsidRDefault="00DE3971" w:rsidP="00DE3971">
      <w:pPr>
        <w:pStyle w:val="Text"/>
        <w:spacing w:line="276" w:lineRule="auto"/>
        <w:jc w:val="both"/>
        <w:rPr>
          <w:rFonts w:asciiTheme="minorHAnsi" w:hAnsiTheme="minorHAnsi" w:cstheme="minorHAnsi"/>
          <w:noProof/>
          <w:color w:val="auto"/>
          <w:lang w:val="cs-CZ"/>
        </w:rPr>
      </w:pPr>
      <w:r w:rsidRPr="00DE3971">
        <w:rPr>
          <w:rFonts w:asciiTheme="minorHAnsi" w:hAnsiTheme="minorHAnsi" w:cstheme="minorHAnsi"/>
          <w:noProof/>
          <w:color w:val="auto"/>
          <w:shd w:val="clear" w:color="auto" w:fill="FFFFFF"/>
          <w:lang w:val="cs-CZ"/>
        </w:rPr>
        <w:t xml:space="preserve">Fotopasti zase pomáhají vyvodit závěry o populační hustotě a prostorovém rozmístění spárkaté zvěře. </w:t>
      </w:r>
      <w:r w:rsidRPr="00DE3971">
        <w:rPr>
          <w:rFonts w:asciiTheme="minorHAnsi" w:hAnsiTheme="minorHAnsi" w:cstheme="minorHAnsi"/>
          <w:bCs/>
          <w:i/>
          <w:iCs/>
          <w:noProof/>
          <w:color w:val="auto"/>
          <w:shd w:val="clear" w:color="auto" w:fill="FFFFFF"/>
          <w:lang w:val="cs-CZ"/>
        </w:rPr>
        <w:t>„Výsledky porovnáváme s údaji z předchozích let a můžeme tak zjistit, zda návrat vlků přispívá ke snižování populace jelení zvěře,“</w:t>
      </w:r>
      <w:r w:rsidRPr="00DE3971">
        <w:rPr>
          <w:rFonts w:asciiTheme="minorHAnsi" w:hAnsiTheme="minorHAnsi" w:cstheme="minorHAnsi"/>
          <w:noProof/>
          <w:color w:val="auto"/>
          <w:shd w:val="clear" w:color="auto" w:fill="FFFFFF"/>
          <w:lang w:val="cs-CZ"/>
        </w:rPr>
        <w:t xml:space="preserve"> informuje Tomáš Peterka, odborný garant projektu ze Správy Národního parku Šumava. Opatřeni obojky budou kromě vlků i jedinci jelena evropského. </w:t>
      </w:r>
      <w:r w:rsidRPr="00DE3971">
        <w:rPr>
          <w:rFonts w:asciiTheme="minorHAnsi" w:hAnsiTheme="minorHAnsi" w:cstheme="minorHAnsi"/>
          <w:bCs/>
          <w:i/>
          <w:iCs/>
          <w:noProof/>
          <w:color w:val="auto"/>
          <w:shd w:val="clear" w:color="auto" w:fill="FFFFFF"/>
          <w:lang w:val="cs-CZ"/>
        </w:rPr>
        <w:t>„O jelenech v této oblasti máme k dispozici GPS data z posledních dvaceti let. Můžeme tedy i pomocí této metody vyvodit závěry o případných změnách v chování jelenů v důsledku návratu vrcholového predátora.“</w:t>
      </w:r>
      <w:r w:rsidRPr="00DE3971">
        <w:rPr>
          <w:rFonts w:asciiTheme="minorHAnsi" w:hAnsiTheme="minorHAnsi" w:cstheme="minorHAnsi"/>
          <w:noProof/>
          <w:color w:val="auto"/>
          <w:shd w:val="clear" w:color="auto" w:fill="FFFFFF"/>
          <w:lang w:val="cs-CZ"/>
        </w:rPr>
        <w:t xml:space="preserve"> Nejzajímavější otázkou je, zda se jeleni vyskytují především v oblastech, kde najdou kvalitní potravu, nebo zda jsou kvůli návratu vlků opatrnější. </w:t>
      </w:r>
      <w:r w:rsidRPr="00DE3971">
        <w:rPr>
          <w:rFonts w:asciiTheme="minorHAnsi" w:hAnsiTheme="minorHAnsi" w:cstheme="minorHAnsi"/>
          <w:i/>
          <w:iCs/>
          <w:noProof/>
          <w:color w:val="auto"/>
          <w:shd w:val="clear" w:color="auto" w:fill="FFFFFF"/>
          <w:lang w:val="cs-CZ"/>
        </w:rPr>
        <w:t>„Poslední výsledky hovoří o tom, že na Šumavě vlci nyní trvale žijí v šesti teritoriích. Populace tohoto vrcholového predátora na Šumavě postupně stále roste</w:t>
      </w:r>
      <w:r>
        <w:rPr>
          <w:rFonts w:asciiTheme="minorHAnsi" w:hAnsiTheme="minorHAnsi" w:cstheme="minorHAnsi"/>
          <w:i/>
          <w:iCs/>
          <w:noProof/>
          <w:color w:val="auto"/>
          <w:shd w:val="clear" w:color="auto" w:fill="FFFFFF"/>
          <w:lang w:val="cs-CZ"/>
        </w:rPr>
        <w:t>,</w:t>
      </w:r>
      <w:r w:rsidRPr="00DE3971">
        <w:rPr>
          <w:rFonts w:asciiTheme="minorHAnsi" w:hAnsiTheme="minorHAnsi" w:cstheme="minorHAnsi"/>
          <w:i/>
          <w:iCs/>
          <w:noProof/>
          <w:color w:val="auto"/>
          <w:shd w:val="clear" w:color="auto" w:fill="FFFFFF"/>
          <w:lang w:val="cs-CZ"/>
        </w:rPr>
        <w:t xml:space="preserve">“ </w:t>
      </w:r>
      <w:r w:rsidRPr="00DE3971">
        <w:rPr>
          <w:rFonts w:asciiTheme="minorHAnsi" w:hAnsiTheme="minorHAnsi" w:cstheme="minorHAnsi"/>
          <w:noProof/>
          <w:color w:val="auto"/>
          <w:shd w:val="clear" w:color="auto" w:fill="FFFFFF"/>
          <w:lang w:val="cs-CZ"/>
        </w:rPr>
        <w:t>vysvětluje Jan Mokrý ze zoologického oddělení Správy Národního parku Šumava.</w:t>
      </w:r>
    </w:p>
    <w:p w14:paraId="77F3ED70" w14:textId="77777777" w:rsidR="00DE3971" w:rsidRPr="00DE3971" w:rsidRDefault="00DE3971" w:rsidP="00DE3971">
      <w:pPr>
        <w:pStyle w:val="Text"/>
        <w:spacing w:line="276" w:lineRule="auto"/>
        <w:jc w:val="both"/>
        <w:rPr>
          <w:rFonts w:asciiTheme="minorHAnsi" w:hAnsiTheme="minorHAnsi" w:cstheme="minorHAnsi"/>
          <w:noProof/>
          <w:color w:val="auto"/>
          <w:lang w:val="cs-CZ"/>
        </w:rPr>
      </w:pPr>
    </w:p>
    <w:p w14:paraId="752C5C3B" w14:textId="051EB399" w:rsidR="00DE3971" w:rsidRPr="00DE3971" w:rsidRDefault="00DE3971" w:rsidP="00DE3971">
      <w:pPr>
        <w:pStyle w:val="Text"/>
        <w:spacing w:line="276" w:lineRule="auto"/>
        <w:jc w:val="both"/>
        <w:rPr>
          <w:rFonts w:asciiTheme="minorHAnsi" w:hAnsiTheme="minorHAnsi" w:cstheme="minorHAnsi"/>
          <w:bCs/>
          <w:noProof/>
          <w:color w:val="auto"/>
          <w:lang w:val="cs-CZ"/>
        </w:rPr>
      </w:pPr>
      <w:r w:rsidRPr="00DE3971">
        <w:rPr>
          <w:rFonts w:asciiTheme="minorHAnsi" w:hAnsiTheme="minorHAnsi" w:cstheme="minorHAnsi"/>
          <w:bCs/>
          <w:noProof/>
          <w:color w:val="auto"/>
          <w:lang w:val="cs-CZ"/>
        </w:rPr>
        <w:lastRenderedPageBreak/>
        <w:t>Ve třetím kroku budeme v rámci projektu zkoumat obnovu lesa na Šumavě. I zde projektoví partneři čerpají z dlouhodobé datové řady a zjišťují možný vliv návratu vlka na obnovu lesa.</w:t>
      </w:r>
      <w:r w:rsidRPr="00DE3971">
        <w:rPr>
          <w:rFonts w:asciiTheme="minorHAnsi" w:hAnsiTheme="minorHAnsi" w:cstheme="minorHAnsi"/>
          <w:b/>
          <w:bCs/>
          <w:noProof/>
          <w:color w:val="auto"/>
          <w:lang w:val="cs-CZ"/>
        </w:rPr>
        <w:t xml:space="preserve"> </w:t>
      </w:r>
      <w:r w:rsidRPr="00DE3971">
        <w:rPr>
          <w:rFonts w:asciiTheme="minorHAnsi" w:hAnsiTheme="minorHAnsi" w:cstheme="minorHAnsi"/>
          <w:noProof/>
          <w:color w:val="auto"/>
          <w:lang w:val="cs-CZ"/>
        </w:rPr>
        <w:t xml:space="preserve"> </w:t>
      </w:r>
    </w:p>
    <w:p w14:paraId="41DB4210" w14:textId="77777777" w:rsidR="00DE3971" w:rsidRPr="00DE3971" w:rsidRDefault="00DE3971" w:rsidP="00DE3971">
      <w:pPr>
        <w:pStyle w:val="Text"/>
        <w:spacing w:line="276" w:lineRule="auto"/>
        <w:jc w:val="both"/>
        <w:rPr>
          <w:rFonts w:asciiTheme="minorHAnsi" w:hAnsiTheme="minorHAnsi" w:cstheme="minorHAnsi"/>
          <w:noProof/>
          <w:color w:val="auto"/>
          <w:lang w:val="cs-CZ"/>
        </w:rPr>
      </w:pPr>
      <w:r w:rsidRPr="00DE3971">
        <w:rPr>
          <w:rFonts w:asciiTheme="minorHAnsi" w:hAnsiTheme="minorHAnsi" w:cstheme="minorHAnsi"/>
          <w:bCs/>
          <w:noProof/>
          <w:color w:val="auto"/>
          <w:lang w:val="cs-CZ"/>
        </w:rPr>
        <w:t>Pro oba národní parky je velmi důležité získat aktuální údaje o celé potravní pyramidě, které poslouží jako základ pro společnou managementovou strategii v největším souvislém lesním chráněném území ve střední Evropě.</w:t>
      </w:r>
    </w:p>
    <w:bookmarkEnd w:id="0"/>
    <w:p w14:paraId="6257BFEE" w14:textId="26C9BCA7" w:rsidR="008A6E78" w:rsidRPr="000200A4" w:rsidRDefault="008A6E78" w:rsidP="00D75B9D">
      <w:pPr>
        <w:rPr>
          <w:rFonts w:cstheme="minorHAnsi"/>
          <w:i/>
          <w:noProof/>
        </w:rPr>
      </w:pPr>
      <w:r w:rsidRPr="000200A4">
        <w:rPr>
          <w:rFonts w:cstheme="minorHAnsi"/>
          <w:noProof/>
          <w:color w:val="000000"/>
        </w:rPr>
        <w:t>---------------------------------------------------------------------------------------------------------------------------</w:t>
      </w:r>
    </w:p>
    <w:p w14:paraId="5B6AF71C" w14:textId="77777777" w:rsidR="008A6E78" w:rsidRPr="000200A4" w:rsidRDefault="008A6E78" w:rsidP="00D75B9D">
      <w:pPr>
        <w:jc w:val="both"/>
        <w:rPr>
          <w:rFonts w:cstheme="minorHAnsi"/>
          <w:b/>
          <w:noProof/>
          <w:sz w:val="20"/>
          <w:szCs w:val="20"/>
          <w:lang w:eastAsia="ar-SA"/>
        </w:rPr>
      </w:pPr>
      <w:r w:rsidRPr="000200A4">
        <w:rPr>
          <w:rFonts w:cstheme="minorHAnsi"/>
          <w:b/>
          <w:noProof/>
          <w:sz w:val="20"/>
          <w:szCs w:val="20"/>
          <w:lang w:eastAsia="ar-SA"/>
        </w:rPr>
        <w:t xml:space="preserve">Česká zemědělská univerzita v Praze </w:t>
      </w:r>
    </w:p>
    <w:p w14:paraId="3196CB5C" w14:textId="42F765F4" w:rsidR="008A6E78" w:rsidRPr="000200A4" w:rsidRDefault="008A6E78" w:rsidP="00D75B9D">
      <w:pPr>
        <w:jc w:val="both"/>
        <w:rPr>
          <w:rFonts w:cstheme="minorHAnsi"/>
          <w:noProof/>
          <w:sz w:val="20"/>
          <w:szCs w:val="20"/>
          <w:lang w:eastAsia="ar-SA"/>
        </w:rPr>
      </w:pPr>
      <w:r w:rsidRPr="000200A4">
        <w:rPr>
          <w:rFonts w:cstheme="minorHAnsi"/>
          <w:noProof/>
          <w:sz w:val="20"/>
          <w:szCs w:val="20"/>
          <w:lang w:eastAsia="ar-SA"/>
        </w:rPr>
        <w:t>ČZU je čtvrtou až pátou největší univerzitou v ČR. Spojuje v sobě sto</w:t>
      </w:r>
      <w:r w:rsidR="00B2163D" w:rsidRPr="000200A4">
        <w:rPr>
          <w:rFonts w:cstheme="minorHAnsi"/>
          <w:noProof/>
          <w:sz w:val="20"/>
          <w:szCs w:val="20"/>
          <w:lang w:eastAsia="ar-SA"/>
        </w:rPr>
        <w:t>patnáctiletou</w:t>
      </w:r>
      <w:r w:rsidRPr="000200A4">
        <w:rPr>
          <w:rFonts w:cstheme="minorHAnsi"/>
          <w:noProof/>
          <w:sz w:val="20"/>
          <w:szCs w:val="20"/>
          <w:lang w:eastAsia="ar-SA"/>
        </w:rPr>
        <w:t xml:space="preserve"> tradici s nejmodernějšími technologiemi, progresivní vědou a výzkumem v oblasti zemědělství a lesnictví, ekologie a životního prostředí, technologií a techniky, ekonomie a managementu. Moderně vybavené laboratoře se špičkovým zázemím, včetně školních podniků, umožňují vynikající vzdělávání s možností osobního růstu, včetně zapojení do vědeckých projektů doma i v zahraničí. ČZU zajišťuje kompletní vysokoškolské studium, letní školy, speciální kurzy, univerzitu třetího věku. Podle mezinárodních žebříčků univerzita patří k nejlepším třem procentům na světě. V žebříčku Academic Ranking of World Universities (tzv. Šanghajský žebříček) se v roce 202</w:t>
      </w:r>
      <w:r w:rsidR="006E1913">
        <w:rPr>
          <w:rFonts w:cstheme="minorHAnsi"/>
          <w:noProof/>
          <w:sz w:val="20"/>
          <w:szCs w:val="20"/>
          <w:lang w:eastAsia="ar-SA"/>
        </w:rPr>
        <w:t>3</w:t>
      </w:r>
      <w:r w:rsidR="00B2163D" w:rsidRPr="000200A4">
        <w:rPr>
          <w:rFonts w:cstheme="minorHAnsi"/>
          <w:noProof/>
          <w:sz w:val="20"/>
          <w:szCs w:val="20"/>
          <w:lang w:eastAsia="ar-SA"/>
        </w:rPr>
        <w:t xml:space="preserve"> </w:t>
      </w:r>
      <w:r w:rsidRPr="000200A4">
        <w:rPr>
          <w:rFonts w:cstheme="minorHAnsi"/>
          <w:noProof/>
          <w:sz w:val="20"/>
          <w:szCs w:val="20"/>
          <w:lang w:eastAsia="ar-SA"/>
        </w:rPr>
        <w:t xml:space="preserve">umístila na </w:t>
      </w:r>
      <w:r w:rsidR="006E1913" w:rsidRPr="00DE3971">
        <w:rPr>
          <w:rFonts w:cstheme="minorHAnsi"/>
          <w:noProof/>
          <w:sz w:val="20"/>
          <w:szCs w:val="20"/>
          <w:lang w:eastAsia="ar-SA"/>
        </w:rPr>
        <w:t>601.–700.</w:t>
      </w:r>
      <w:r w:rsidR="006E1913">
        <w:rPr>
          <w:rFonts w:ascii="Roboto" w:hAnsi="Roboto"/>
          <w:color w:val="000000"/>
          <w:sz w:val="21"/>
          <w:szCs w:val="21"/>
          <w:shd w:val="clear" w:color="auto" w:fill="FFFFFF"/>
        </w:rPr>
        <w:t xml:space="preserve"> </w:t>
      </w:r>
      <w:r w:rsidRPr="000200A4">
        <w:rPr>
          <w:rFonts w:cstheme="minorHAnsi"/>
          <w:noProof/>
          <w:sz w:val="20"/>
          <w:szCs w:val="20"/>
          <w:lang w:eastAsia="ar-SA"/>
        </w:rPr>
        <w:t xml:space="preserve">místě na světě a na </w:t>
      </w:r>
      <w:r w:rsidR="00B2163D" w:rsidRPr="000200A4">
        <w:rPr>
          <w:rFonts w:cstheme="minorHAnsi"/>
          <w:noProof/>
          <w:sz w:val="20"/>
          <w:szCs w:val="20"/>
          <w:lang w:eastAsia="ar-SA"/>
        </w:rPr>
        <w:t>sdíleném 4</w:t>
      </w:r>
      <w:r w:rsidRPr="000200A4">
        <w:rPr>
          <w:rFonts w:cstheme="minorHAnsi"/>
          <w:noProof/>
          <w:sz w:val="20"/>
          <w:szCs w:val="20"/>
          <w:lang w:eastAsia="ar-SA"/>
        </w:rPr>
        <w:t>. místě z hodnocených univerzit v ČR. V roce 202</w:t>
      </w:r>
      <w:r w:rsidR="00DE3971">
        <w:rPr>
          <w:rFonts w:cstheme="minorHAnsi"/>
          <w:noProof/>
          <w:sz w:val="20"/>
          <w:szCs w:val="20"/>
          <w:lang w:eastAsia="ar-SA"/>
        </w:rPr>
        <w:t>3</w:t>
      </w:r>
      <w:r w:rsidRPr="000200A4">
        <w:rPr>
          <w:rFonts w:cstheme="minorHAnsi"/>
          <w:noProof/>
          <w:sz w:val="20"/>
          <w:szCs w:val="20"/>
          <w:lang w:eastAsia="ar-SA"/>
        </w:rPr>
        <w:t xml:space="preserve"> se ČZU se stala </w:t>
      </w:r>
      <w:r w:rsidR="00DE3971">
        <w:rPr>
          <w:rFonts w:cstheme="minorHAnsi"/>
          <w:noProof/>
          <w:sz w:val="20"/>
          <w:szCs w:val="20"/>
          <w:lang w:eastAsia="ar-SA"/>
        </w:rPr>
        <w:t>36</w:t>
      </w:r>
      <w:r w:rsidRPr="000200A4">
        <w:rPr>
          <w:rFonts w:cstheme="minorHAnsi"/>
          <w:noProof/>
          <w:sz w:val="20"/>
          <w:szCs w:val="20"/>
          <w:lang w:eastAsia="ar-SA"/>
        </w:rPr>
        <w:t>. nejekologičtější univerzitou na světě díky umístění v žebříčku UI Green Metric World University Rankings.</w:t>
      </w:r>
    </w:p>
    <w:p w14:paraId="01044844" w14:textId="77777777" w:rsidR="008A6E78" w:rsidRPr="000200A4" w:rsidRDefault="008A6E78" w:rsidP="00D75B9D">
      <w:pPr>
        <w:jc w:val="both"/>
        <w:rPr>
          <w:rFonts w:cstheme="minorHAnsi"/>
          <w:noProof/>
          <w:sz w:val="20"/>
          <w:szCs w:val="20"/>
        </w:rPr>
      </w:pPr>
    </w:p>
    <w:p w14:paraId="1C5502E4" w14:textId="77777777" w:rsidR="008A6E78" w:rsidRPr="000200A4" w:rsidRDefault="008A6E78" w:rsidP="00D75B9D">
      <w:pPr>
        <w:pBdr>
          <w:bottom w:val="single" w:sz="6" w:space="1" w:color="auto"/>
        </w:pBdr>
        <w:rPr>
          <w:rFonts w:cstheme="minorHAnsi"/>
          <w:b/>
          <w:noProof/>
          <w:sz w:val="20"/>
          <w:szCs w:val="20"/>
        </w:rPr>
      </w:pPr>
      <w:r w:rsidRPr="000200A4">
        <w:rPr>
          <w:rFonts w:cstheme="minorHAnsi"/>
          <w:b/>
          <w:noProof/>
          <w:sz w:val="20"/>
          <w:szCs w:val="20"/>
        </w:rPr>
        <w:t>Kontakt pro novináře:</w:t>
      </w:r>
      <w:r w:rsidRPr="000200A4">
        <w:rPr>
          <w:rFonts w:cstheme="minorHAnsi"/>
          <w:b/>
          <w:noProof/>
          <w:sz w:val="20"/>
          <w:szCs w:val="20"/>
        </w:rPr>
        <w:tab/>
      </w:r>
    </w:p>
    <w:p w14:paraId="045CA26D" w14:textId="77777777" w:rsidR="008A6E78" w:rsidRPr="000200A4" w:rsidRDefault="008A6E78" w:rsidP="00D75B9D">
      <w:pPr>
        <w:pStyle w:val="Zpat"/>
        <w:rPr>
          <w:rFonts w:asciiTheme="minorHAnsi" w:hAnsiTheme="minorHAnsi" w:cstheme="minorHAnsi"/>
          <w:noProof/>
          <w:sz w:val="20"/>
          <w:szCs w:val="20"/>
        </w:rPr>
      </w:pPr>
      <w:r w:rsidRPr="000200A4">
        <w:rPr>
          <w:rStyle w:val="Hypertextovodkaz"/>
          <w:rFonts w:asciiTheme="minorHAnsi" w:hAnsiTheme="minorHAnsi" w:cstheme="minorHAnsi"/>
          <w:noProof/>
          <w:sz w:val="20"/>
          <w:szCs w:val="20"/>
        </w:rPr>
        <w:t xml:space="preserve">Karla Mráčková, tisková mluvčí ČZU, +420 603 203 703; </w:t>
      </w:r>
      <w:hyperlink r:id="rId8" w:history="1">
        <w:r w:rsidRPr="000200A4">
          <w:rPr>
            <w:rStyle w:val="Hypertextovodkaz"/>
            <w:rFonts w:asciiTheme="minorHAnsi" w:hAnsiTheme="minorHAnsi" w:cstheme="minorHAnsi"/>
            <w:noProof/>
            <w:sz w:val="20"/>
            <w:szCs w:val="20"/>
          </w:rPr>
          <w:t>mrackovak@rektorat.czu.cz</w:t>
        </w:r>
      </w:hyperlink>
    </w:p>
    <w:sectPr w:rsidR="008A6E78" w:rsidRPr="000200A4" w:rsidSect="00F73557">
      <w:headerReference w:type="default" r:id="rId9"/>
      <w:headerReference w:type="first" r:id="rId10"/>
      <w:pgSz w:w="11906" w:h="16838"/>
      <w:pgMar w:top="1417" w:right="1417" w:bottom="1701" w:left="1417" w:header="1814" w:footer="147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D0849" w14:textId="77777777" w:rsidR="00F73557" w:rsidRDefault="00F73557" w:rsidP="00091D49">
      <w:r>
        <w:separator/>
      </w:r>
    </w:p>
  </w:endnote>
  <w:endnote w:type="continuationSeparator" w:id="0">
    <w:p w14:paraId="17E11ED1" w14:textId="77777777" w:rsidR="00F73557" w:rsidRDefault="00F73557" w:rsidP="0009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Black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Medium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06E08" w14:textId="77777777" w:rsidR="00F73557" w:rsidRDefault="00F73557" w:rsidP="00091D49">
      <w:r>
        <w:separator/>
      </w:r>
    </w:p>
  </w:footnote>
  <w:footnote w:type="continuationSeparator" w:id="0">
    <w:p w14:paraId="775B173A" w14:textId="77777777" w:rsidR="00F73557" w:rsidRDefault="00F73557" w:rsidP="00091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C6C02" w14:textId="418C2997" w:rsidR="00091D49" w:rsidRPr="00091D49" w:rsidRDefault="00091D49" w:rsidP="00091D4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D8D14" w14:textId="52843A1E" w:rsidR="00080B21" w:rsidRDefault="00CF0CE8">
    <w:pPr>
      <w:pStyle w:val="Zhlav"/>
    </w:pPr>
    <w:r>
      <w:rPr>
        <w:noProof/>
      </w:rPr>
      <w:drawing>
        <wp:anchor distT="0" distB="0" distL="114300" distR="114300" simplePos="0" relativeHeight="251665408" behindDoc="0" locked="0" layoutInCell="1" allowOverlap="1" wp14:anchorId="3D4BC06E" wp14:editId="3075FE7F">
          <wp:simplePos x="0" y="0"/>
          <wp:positionH relativeFrom="page">
            <wp:posOffset>3638550</wp:posOffset>
          </wp:positionH>
          <wp:positionV relativeFrom="paragraph">
            <wp:posOffset>-989965</wp:posOffset>
          </wp:positionV>
          <wp:extent cx="3283585" cy="1026952"/>
          <wp:effectExtent l="0" t="0" r="0" b="1905"/>
          <wp:wrapSquare wrapText="bothSides"/>
          <wp:docPr id="1" name="Obrázek 1" descr="Obsah obrázku text, snímek obrazovky, Písmo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snímek obrazovky, Písmo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3585" cy="10269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03069">
      <w:rPr>
        <w:noProof/>
      </w:rPr>
      <w:drawing>
        <wp:anchor distT="0" distB="0" distL="114300" distR="114300" simplePos="0" relativeHeight="251663360" behindDoc="0" locked="0" layoutInCell="1" allowOverlap="1" wp14:anchorId="1BA053D3" wp14:editId="56CAED62">
          <wp:simplePos x="0" y="0"/>
          <wp:positionH relativeFrom="margin">
            <wp:posOffset>-238125</wp:posOffset>
          </wp:positionH>
          <wp:positionV relativeFrom="paragraph">
            <wp:posOffset>-989965</wp:posOffset>
          </wp:positionV>
          <wp:extent cx="1341120" cy="991235"/>
          <wp:effectExtent l="0" t="0" r="0" b="0"/>
          <wp:wrapSquare wrapText="bothSides"/>
          <wp:docPr id="1844344587" name="Obrázek 1844344587" descr="Obsah obrázku logo, Grafika, symbol, Písm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4344587" name="Obrázek 1844344587" descr="Obsah obrázku logo, Grafika, symbol, Písm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120" cy="991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215D1"/>
    <w:multiLevelType w:val="hybridMultilevel"/>
    <w:tmpl w:val="AA7839FC"/>
    <w:numStyleLink w:val="Importovanstyl1"/>
  </w:abstractNum>
  <w:abstractNum w:abstractNumId="1" w15:restartNumberingAfterBreak="0">
    <w:nsid w:val="038B2A9C"/>
    <w:multiLevelType w:val="hybridMultilevel"/>
    <w:tmpl w:val="AA7839FC"/>
    <w:styleLink w:val="Importovanstyl1"/>
    <w:lvl w:ilvl="0" w:tplc="DFCE761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5D097DA">
      <w:start w:val="1"/>
      <w:numFmt w:val="decimal"/>
      <w:lvlText w:val="%2."/>
      <w:lvlJc w:val="left"/>
      <w:pPr>
        <w:ind w:left="10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7B47D4C">
      <w:start w:val="1"/>
      <w:numFmt w:val="decimal"/>
      <w:lvlText w:val="%3."/>
      <w:lvlJc w:val="left"/>
      <w:pPr>
        <w:ind w:left="18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9A8E79C">
      <w:start w:val="1"/>
      <w:numFmt w:val="decimal"/>
      <w:lvlText w:val="%4."/>
      <w:lvlJc w:val="left"/>
      <w:pPr>
        <w:ind w:left="25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062C89A">
      <w:start w:val="1"/>
      <w:numFmt w:val="decimal"/>
      <w:lvlText w:val="%5."/>
      <w:lvlJc w:val="left"/>
      <w:pPr>
        <w:ind w:left="32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7AEE880">
      <w:start w:val="1"/>
      <w:numFmt w:val="decimal"/>
      <w:lvlText w:val="%6."/>
      <w:lvlJc w:val="left"/>
      <w:pPr>
        <w:ind w:left="39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97EEB90">
      <w:start w:val="1"/>
      <w:numFmt w:val="decimal"/>
      <w:lvlText w:val="%7."/>
      <w:lvlJc w:val="left"/>
      <w:pPr>
        <w:ind w:left="46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4A651A">
      <w:start w:val="1"/>
      <w:numFmt w:val="decimal"/>
      <w:lvlText w:val="%8."/>
      <w:lvlJc w:val="left"/>
      <w:pPr>
        <w:ind w:left="54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62E2A3E">
      <w:start w:val="1"/>
      <w:numFmt w:val="decimal"/>
      <w:lvlText w:val="%9."/>
      <w:lvlJc w:val="left"/>
      <w:pPr>
        <w:ind w:left="61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02577383">
    <w:abstractNumId w:val="1"/>
  </w:num>
  <w:num w:numId="2" w16cid:durableId="1127042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TQ2MzMzMDe1MDezNDFU0lEKTi0uzszPAykwrAUA6EfeiiwAAAA="/>
  </w:docVars>
  <w:rsids>
    <w:rsidRoot w:val="008A6E78"/>
    <w:rsid w:val="000158AF"/>
    <w:rsid w:val="000200A4"/>
    <w:rsid w:val="00041A80"/>
    <w:rsid w:val="00043E23"/>
    <w:rsid w:val="00071E4A"/>
    <w:rsid w:val="00080B21"/>
    <w:rsid w:val="00086B96"/>
    <w:rsid w:val="00091D49"/>
    <w:rsid w:val="00094C57"/>
    <w:rsid w:val="000A6805"/>
    <w:rsid w:val="000E262A"/>
    <w:rsid w:val="000F2931"/>
    <w:rsid w:val="00105156"/>
    <w:rsid w:val="00156259"/>
    <w:rsid w:val="00157487"/>
    <w:rsid w:val="00171286"/>
    <w:rsid w:val="00183A3F"/>
    <w:rsid w:val="00187E27"/>
    <w:rsid w:val="00191E85"/>
    <w:rsid w:val="001970C0"/>
    <w:rsid w:val="001A0294"/>
    <w:rsid w:val="001D6585"/>
    <w:rsid w:val="00226CEA"/>
    <w:rsid w:val="00234501"/>
    <w:rsid w:val="00264710"/>
    <w:rsid w:val="00266416"/>
    <w:rsid w:val="0028484E"/>
    <w:rsid w:val="002D4927"/>
    <w:rsid w:val="002E4DB6"/>
    <w:rsid w:val="002E7572"/>
    <w:rsid w:val="00310D77"/>
    <w:rsid w:val="00337CCA"/>
    <w:rsid w:val="0035063B"/>
    <w:rsid w:val="0037751A"/>
    <w:rsid w:val="0038787C"/>
    <w:rsid w:val="00397D71"/>
    <w:rsid w:val="003E3E39"/>
    <w:rsid w:val="003E7A19"/>
    <w:rsid w:val="003F3D5A"/>
    <w:rsid w:val="003F7BB6"/>
    <w:rsid w:val="00403069"/>
    <w:rsid w:val="00433020"/>
    <w:rsid w:val="004A2BDC"/>
    <w:rsid w:val="00504549"/>
    <w:rsid w:val="00573405"/>
    <w:rsid w:val="0058053A"/>
    <w:rsid w:val="005A67E0"/>
    <w:rsid w:val="005F0305"/>
    <w:rsid w:val="00637A19"/>
    <w:rsid w:val="006546B6"/>
    <w:rsid w:val="006B0848"/>
    <w:rsid w:val="006E1913"/>
    <w:rsid w:val="006F6832"/>
    <w:rsid w:val="007005C0"/>
    <w:rsid w:val="0073095E"/>
    <w:rsid w:val="00731D3E"/>
    <w:rsid w:val="00784B8B"/>
    <w:rsid w:val="00793823"/>
    <w:rsid w:val="007B01D4"/>
    <w:rsid w:val="007B7EB9"/>
    <w:rsid w:val="00894814"/>
    <w:rsid w:val="008A541F"/>
    <w:rsid w:val="008A6E78"/>
    <w:rsid w:val="008C0044"/>
    <w:rsid w:val="008E1677"/>
    <w:rsid w:val="008F5B06"/>
    <w:rsid w:val="008F6E9A"/>
    <w:rsid w:val="00945FA4"/>
    <w:rsid w:val="00961E77"/>
    <w:rsid w:val="009765B4"/>
    <w:rsid w:val="00991E58"/>
    <w:rsid w:val="009A0C31"/>
    <w:rsid w:val="009D6A78"/>
    <w:rsid w:val="00A20A61"/>
    <w:rsid w:val="00A257EE"/>
    <w:rsid w:val="00AD221D"/>
    <w:rsid w:val="00B04DCF"/>
    <w:rsid w:val="00B1141B"/>
    <w:rsid w:val="00B16DD8"/>
    <w:rsid w:val="00B2163D"/>
    <w:rsid w:val="00B4724C"/>
    <w:rsid w:val="00B832DD"/>
    <w:rsid w:val="00BC2C59"/>
    <w:rsid w:val="00BC32DD"/>
    <w:rsid w:val="00BE670C"/>
    <w:rsid w:val="00CC5C1A"/>
    <w:rsid w:val="00CD33FB"/>
    <w:rsid w:val="00CE451A"/>
    <w:rsid w:val="00CF0CE8"/>
    <w:rsid w:val="00D151CE"/>
    <w:rsid w:val="00D7105E"/>
    <w:rsid w:val="00D75B9D"/>
    <w:rsid w:val="00D765CD"/>
    <w:rsid w:val="00D9585B"/>
    <w:rsid w:val="00DC33B5"/>
    <w:rsid w:val="00DD0D0C"/>
    <w:rsid w:val="00DD2DC8"/>
    <w:rsid w:val="00DE3971"/>
    <w:rsid w:val="00E67C26"/>
    <w:rsid w:val="00E85136"/>
    <w:rsid w:val="00E866B2"/>
    <w:rsid w:val="00EB0019"/>
    <w:rsid w:val="00F50283"/>
    <w:rsid w:val="00F73557"/>
    <w:rsid w:val="00F86FF6"/>
    <w:rsid w:val="00FA6D4B"/>
    <w:rsid w:val="00FC13A8"/>
    <w:rsid w:val="00FD036D"/>
    <w:rsid w:val="00FD2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24B7C1"/>
  <w15:chartTrackingRefBased/>
  <w15:docId w15:val="{8C8BC4B6-C019-423F-BB85-D1969E515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6E78"/>
    <w:pPr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1D49"/>
    <w:pPr>
      <w:tabs>
        <w:tab w:val="center" w:pos="4536"/>
        <w:tab w:val="right" w:pos="9072"/>
      </w:tabs>
    </w:pPr>
    <w:rPr>
      <w:rFonts w:ascii="Roboto" w:hAnsi="Roboto" w:cs="Times New Roman"/>
      <w:sz w:val="22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091D49"/>
    <w:rPr>
      <w:rFonts w:ascii="Roboto" w:hAnsi="Roboto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91D49"/>
    <w:pPr>
      <w:tabs>
        <w:tab w:val="center" w:pos="4536"/>
        <w:tab w:val="right" w:pos="9072"/>
      </w:tabs>
    </w:pPr>
    <w:rPr>
      <w:rFonts w:ascii="Roboto" w:hAnsi="Roboto" w:cs="Times New Roman"/>
      <w:sz w:val="22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091D49"/>
    <w:rPr>
      <w:rFonts w:ascii="Roboto" w:hAnsi="Roboto" w:cs="Times New Roman"/>
      <w:szCs w:val="24"/>
      <w:lang w:eastAsia="cs-CZ"/>
    </w:rPr>
  </w:style>
  <w:style w:type="paragraph" w:customStyle="1" w:styleId="TextRoboto">
    <w:name w:val="Text Roboto"/>
    <w:basedOn w:val="Normln"/>
    <w:link w:val="TextRobotoChar"/>
    <w:autoRedefine/>
    <w:qFormat/>
    <w:rsid w:val="00CD33FB"/>
    <w:pPr>
      <w:autoSpaceDE w:val="0"/>
      <w:autoSpaceDN w:val="0"/>
      <w:adjustRightInd w:val="0"/>
      <w:spacing w:line="360" w:lineRule="auto"/>
      <w:jc w:val="both"/>
      <w:textAlignment w:val="center"/>
    </w:pPr>
    <w:rPr>
      <w:rFonts w:ascii="Roboto" w:eastAsiaTheme="minorHAnsi" w:hAnsi="Roboto" w:cs="Roboto"/>
      <w:color w:val="404040" w:themeColor="text1" w:themeTint="BF"/>
      <w:sz w:val="18"/>
      <w:szCs w:val="18"/>
    </w:rPr>
  </w:style>
  <w:style w:type="character" w:customStyle="1" w:styleId="TextRobotoChar">
    <w:name w:val="Text Roboto Char"/>
    <w:basedOn w:val="Standardnpsmoodstavce"/>
    <w:link w:val="TextRoboto"/>
    <w:rsid w:val="00CD33FB"/>
    <w:rPr>
      <w:rFonts w:ascii="Roboto" w:eastAsiaTheme="minorHAnsi" w:hAnsi="Roboto" w:cs="Roboto"/>
      <w:color w:val="404040" w:themeColor="text1" w:themeTint="BF"/>
      <w:sz w:val="18"/>
      <w:szCs w:val="18"/>
    </w:rPr>
  </w:style>
  <w:style w:type="paragraph" w:customStyle="1" w:styleId="Nadpis">
    <w:name w:val="Nadpis"/>
    <w:basedOn w:val="TextRoboto"/>
    <w:link w:val="NadpisChar"/>
    <w:qFormat/>
    <w:rsid w:val="00E866B2"/>
    <w:rPr>
      <w:rFonts w:ascii="Roboto Black" w:hAnsi="Roboto Black"/>
      <w:sz w:val="28"/>
      <w:szCs w:val="28"/>
    </w:rPr>
  </w:style>
  <w:style w:type="paragraph" w:customStyle="1" w:styleId="DatumRoboto">
    <w:name w:val="Datum Roboto"/>
    <w:basedOn w:val="TextRoboto"/>
    <w:link w:val="DatumRobotoChar"/>
    <w:qFormat/>
    <w:rsid w:val="00E866B2"/>
    <w:rPr>
      <w:rFonts w:ascii="Roboto Medium" w:hAnsi="Roboto Medium"/>
      <w:i/>
    </w:rPr>
  </w:style>
  <w:style w:type="character" w:customStyle="1" w:styleId="NadpisChar">
    <w:name w:val="Nadpis Char"/>
    <w:basedOn w:val="TextRobotoChar"/>
    <w:link w:val="Nadpis"/>
    <w:rsid w:val="00E866B2"/>
    <w:rPr>
      <w:rFonts w:ascii="Roboto Black" w:eastAsiaTheme="minorHAnsi" w:hAnsi="Roboto Black" w:cs="Roboto"/>
      <w:color w:val="404040" w:themeColor="text1" w:themeTint="BF"/>
      <w:sz w:val="28"/>
      <w:szCs w:val="28"/>
    </w:rPr>
  </w:style>
  <w:style w:type="character" w:customStyle="1" w:styleId="DatumRobotoChar">
    <w:name w:val="Datum Roboto Char"/>
    <w:basedOn w:val="TextRobotoChar"/>
    <w:link w:val="DatumRoboto"/>
    <w:rsid w:val="00E866B2"/>
    <w:rPr>
      <w:rFonts w:ascii="Roboto Medium" w:eastAsiaTheme="minorHAnsi" w:hAnsi="Roboto Medium" w:cs="Roboto"/>
      <w:i/>
      <w:color w:val="404040" w:themeColor="text1" w:themeTint="BF"/>
      <w:sz w:val="18"/>
      <w:szCs w:val="18"/>
    </w:rPr>
  </w:style>
  <w:style w:type="paragraph" w:customStyle="1" w:styleId="Podpishlavikovpapr">
    <w:name w:val="Podpis hlavičkový papír"/>
    <w:basedOn w:val="TextRoboto"/>
    <w:link w:val="PodpishlavikovpaprChar"/>
    <w:qFormat/>
    <w:rsid w:val="00E866B2"/>
    <w:pPr>
      <w:jc w:val="right"/>
    </w:pPr>
  </w:style>
  <w:style w:type="character" w:customStyle="1" w:styleId="PodpishlavikovpaprChar">
    <w:name w:val="Podpis hlavičkový papír Char"/>
    <w:basedOn w:val="TextRobotoChar"/>
    <w:link w:val="Podpishlavikovpapr"/>
    <w:rsid w:val="00E866B2"/>
    <w:rPr>
      <w:rFonts w:ascii="Roboto" w:eastAsiaTheme="minorHAnsi" w:hAnsi="Roboto" w:cs="Roboto"/>
      <w:color w:val="404040" w:themeColor="text1" w:themeTint="BF"/>
      <w:sz w:val="18"/>
      <w:szCs w:val="18"/>
    </w:rPr>
  </w:style>
  <w:style w:type="paragraph" w:customStyle="1" w:styleId="JmnoPozicePracovit">
    <w:name w:val="Jméno Pozice Pracoviště"/>
    <w:basedOn w:val="Normln"/>
    <w:link w:val="JmnoPozicePracovitChar"/>
    <w:qFormat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paragraph" w:customStyle="1" w:styleId="TelefonEmail">
    <w:name w:val="Telefon Email"/>
    <w:basedOn w:val="Normln"/>
    <w:link w:val="TelefonEmailChar"/>
    <w:qFormat/>
    <w:rsid w:val="00E866B2"/>
    <w:pPr>
      <w:jc w:val="right"/>
    </w:pPr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customStyle="1" w:styleId="JmnoPozicePracovitChar">
    <w:name w:val="Jméno Pozice Pracoviště Char"/>
    <w:basedOn w:val="Standardnpsmoodstavce"/>
    <w:link w:val="JmnoPozicePracovit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Zdraznn">
    <w:name w:val="Emphasis"/>
    <w:basedOn w:val="Standardnpsmoodstavce"/>
    <w:uiPriority w:val="20"/>
    <w:qFormat/>
    <w:rsid w:val="00080B21"/>
    <w:rPr>
      <w:i/>
      <w:iCs/>
    </w:rPr>
  </w:style>
  <w:style w:type="character" w:customStyle="1" w:styleId="TelefonEmailChar">
    <w:name w:val="Telefon Email Char"/>
    <w:basedOn w:val="Standardnpsmoodstavce"/>
    <w:link w:val="TelefonEmail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unhideWhenUsed/>
    <w:rsid w:val="007005C0"/>
  </w:style>
  <w:style w:type="paragraph" w:customStyle="1" w:styleId="Zkladnodstavec">
    <w:name w:val="[Základní odstavec]"/>
    <w:basedOn w:val="Normln"/>
    <w:uiPriority w:val="99"/>
    <w:rsid w:val="00FC13A8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Tiskovka">
    <w:name w:val="Tiskovka"/>
    <w:basedOn w:val="Nadpis"/>
    <w:link w:val="TiskovkaChar"/>
    <w:qFormat/>
    <w:rsid w:val="0035063B"/>
    <w:rPr>
      <w:rFonts w:ascii="Roboto Medium" w:hAnsi="Roboto Medium"/>
      <w:color w:val="A6A6A6" w:themeColor="background1" w:themeShade="A6"/>
      <w:sz w:val="60"/>
    </w:rPr>
  </w:style>
  <w:style w:type="character" w:customStyle="1" w:styleId="TiskovkaChar">
    <w:name w:val="Tiskovka Char"/>
    <w:basedOn w:val="JmnoPozicePracovitChar"/>
    <w:link w:val="Tiskovka"/>
    <w:rsid w:val="0035063B"/>
    <w:rPr>
      <w:rFonts w:ascii="Roboto Medium" w:eastAsiaTheme="minorHAnsi" w:hAnsi="Roboto Medium" w:cs="Roboto"/>
      <w:color w:val="A6A6A6" w:themeColor="background1" w:themeShade="A6"/>
      <w:sz w:val="60"/>
      <w:szCs w:val="28"/>
      <w:lang w:eastAsia="cs-CZ"/>
    </w:rPr>
  </w:style>
  <w:style w:type="character" w:styleId="Hypertextovodkaz">
    <w:name w:val="Hyperlink"/>
    <w:uiPriority w:val="99"/>
    <w:rsid w:val="008A6E78"/>
    <w:rPr>
      <w:color w:val="0000FF"/>
      <w:u w:val="single"/>
    </w:rPr>
  </w:style>
  <w:style w:type="paragraph" w:customStyle="1" w:styleId="TextA">
    <w:name w:val="Text A"/>
    <w:rsid w:val="002D492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eastAsia="cs-CZ"/>
      <w14:textOutline w14:w="12700" w14:cap="flat" w14:cmpd="sng" w14:algn="ctr">
        <w14:noFill/>
        <w14:prstDash w14:val="solid"/>
        <w14:miter w14:lim="400000"/>
      </w14:textOutline>
    </w:rPr>
  </w:style>
  <w:style w:type="paragraph" w:styleId="Normlnweb">
    <w:name w:val="Normal (Web)"/>
    <w:rsid w:val="00D75B9D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paragraph" w:customStyle="1" w:styleId="Vchoz">
    <w:name w:val="Výchozí"/>
    <w:rsid w:val="00D75B9D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Helvetica Neue" w:hAnsi="Helvetica Neue" w:cs="Helvetica Neue"/>
      <w:color w:val="000000"/>
      <w:sz w:val="24"/>
      <w:szCs w:val="24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Standardnpsmoodstavce"/>
    <w:rsid w:val="00D75B9D"/>
    <w:rPr>
      <w:rFonts w:ascii="Calibri" w:eastAsia="Calibri" w:hAnsi="Calibri" w:cs="Calibri"/>
      <w:outline w:val="0"/>
      <w:color w:val="0563C1"/>
      <w:sz w:val="24"/>
      <w:szCs w:val="24"/>
      <w:u w:val="single" w:color="0563C1"/>
    </w:rPr>
  </w:style>
  <w:style w:type="paragraph" w:customStyle="1" w:styleId="Text">
    <w:name w:val="Text"/>
    <w:rsid w:val="00D75B9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styleId="Nevyeenzmnka">
    <w:name w:val="Unresolved Mention"/>
    <w:basedOn w:val="Standardnpsmoodstavce"/>
    <w:uiPriority w:val="99"/>
    <w:semiHidden/>
    <w:unhideWhenUsed/>
    <w:rsid w:val="00B2163D"/>
    <w:rPr>
      <w:color w:val="605E5C"/>
      <w:shd w:val="clear" w:color="auto" w:fill="E1DFDD"/>
    </w:rPr>
  </w:style>
  <w:style w:type="character" w:customStyle="1" w:styleId="dn">
    <w:name w:val="Žádný"/>
    <w:rsid w:val="0037751A"/>
  </w:style>
  <w:style w:type="character" w:customStyle="1" w:styleId="Odkaz">
    <w:name w:val="Odkaz"/>
    <w:rsid w:val="00BE670C"/>
    <w:rPr>
      <w:outline w:val="0"/>
      <w:color w:val="0000FF"/>
      <w:u w:val="single" w:color="0000FF"/>
    </w:rPr>
  </w:style>
  <w:style w:type="character" w:customStyle="1" w:styleId="art">
    <w:name w:val="art"/>
    <w:rsid w:val="00BE670C"/>
    <w:rPr>
      <w:lang w:val="en-US"/>
    </w:rPr>
  </w:style>
  <w:style w:type="character" w:customStyle="1" w:styleId="Hyperlink1">
    <w:name w:val="Hyperlink.1"/>
    <w:basedOn w:val="Odkaz"/>
    <w:rsid w:val="00BE670C"/>
    <w:rPr>
      <w:rFonts w:ascii="Calibri" w:eastAsia="Calibri" w:hAnsi="Calibri" w:cs="Calibri"/>
      <w:outline w:val="0"/>
      <w:color w:val="0000FF"/>
      <w:sz w:val="20"/>
      <w:szCs w:val="20"/>
      <w:u w:val="single" w:color="0000FF"/>
    </w:rPr>
  </w:style>
  <w:style w:type="character" w:customStyle="1" w:styleId="Hyperlink2">
    <w:name w:val="Hyperlink.2"/>
    <w:basedOn w:val="Odkaz"/>
    <w:rsid w:val="00BE670C"/>
    <w:rPr>
      <w:rFonts w:ascii="Calibri" w:eastAsia="Calibri" w:hAnsi="Calibri" w:cs="Calibri"/>
      <w:b/>
      <w:bCs/>
      <w:outline w:val="0"/>
      <w:color w:val="0000FF"/>
      <w:sz w:val="20"/>
      <w:szCs w:val="20"/>
      <w:u w:val="single" w:color="0000FF"/>
    </w:rPr>
  </w:style>
  <w:style w:type="table" w:customStyle="1" w:styleId="TableNormal">
    <w:name w:val="Table Normal"/>
    <w:rsid w:val="000200A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cs-CZ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next w:val="Normln"/>
    <w:link w:val="NzevChar"/>
    <w:uiPriority w:val="10"/>
    <w:qFormat/>
    <w:rsid w:val="000200A4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after="60" w:line="276" w:lineRule="auto"/>
    </w:pPr>
    <w:rPr>
      <w:rFonts w:ascii="Arial" w:eastAsia="Arial Unicode MS" w:hAnsi="Arial" w:cs="Arial Unicode MS"/>
      <w:color w:val="000000"/>
      <w:sz w:val="52"/>
      <w:szCs w:val="52"/>
      <w:u w:color="000000"/>
      <w:bdr w:val="nil"/>
      <w:lang w:val="en-US" w:eastAsia="cs-CZ"/>
    </w:rPr>
  </w:style>
  <w:style w:type="character" w:customStyle="1" w:styleId="NzevChar">
    <w:name w:val="Název Char"/>
    <w:basedOn w:val="Standardnpsmoodstavce"/>
    <w:link w:val="Nzev"/>
    <w:uiPriority w:val="10"/>
    <w:rsid w:val="000200A4"/>
    <w:rPr>
      <w:rFonts w:ascii="Arial" w:eastAsia="Arial Unicode MS" w:hAnsi="Arial" w:cs="Arial Unicode MS"/>
      <w:color w:val="000000"/>
      <w:sz w:val="52"/>
      <w:szCs w:val="52"/>
      <w:u w:color="000000"/>
      <w:bdr w:val="nil"/>
      <w:lang w:val="en-US" w:eastAsia="cs-CZ"/>
    </w:rPr>
  </w:style>
  <w:style w:type="character" w:customStyle="1" w:styleId="dnA">
    <w:name w:val="Žádný A"/>
    <w:rsid w:val="000200A4"/>
  </w:style>
  <w:style w:type="paragraph" w:styleId="Odstavecseseznamem">
    <w:name w:val="List Paragraph"/>
    <w:rsid w:val="000200A4"/>
    <w:pPr>
      <w:pBdr>
        <w:top w:val="nil"/>
        <w:left w:val="nil"/>
        <w:bottom w:val="nil"/>
        <w:right w:val="nil"/>
        <w:between w:val="nil"/>
        <w:bar w:val="nil"/>
      </w:pBdr>
      <w:spacing w:after="0" w:line="276" w:lineRule="auto"/>
      <w:ind w:left="720"/>
    </w:pPr>
    <w:rPr>
      <w:rFonts w:ascii="Arial" w:eastAsia="Arial Unicode MS" w:hAnsi="Arial" w:cs="Arial Unicode MS"/>
      <w:color w:val="000000"/>
      <w:u w:color="000000"/>
      <w:bdr w:val="nil"/>
      <w:lang w:val="en-US" w:eastAsia="cs-CZ"/>
    </w:rPr>
  </w:style>
  <w:style w:type="numbering" w:customStyle="1" w:styleId="Importovanstyl1">
    <w:name w:val="Importovaný styl 1"/>
    <w:rsid w:val="000200A4"/>
    <w:pPr>
      <w:numPr>
        <w:numId w:val="1"/>
      </w:numPr>
    </w:pPr>
  </w:style>
  <w:style w:type="paragraph" w:customStyle="1" w:styleId="VchozA">
    <w:name w:val="Výchozí A"/>
    <w:rsid w:val="003F3D5A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lang w:eastAsia="cs-CZ"/>
    </w:rPr>
  </w:style>
  <w:style w:type="paragraph" w:styleId="Revize">
    <w:name w:val="Revision"/>
    <w:hidden/>
    <w:uiPriority w:val="99"/>
    <w:semiHidden/>
    <w:rsid w:val="00226CEA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rackovak@rektorat.czu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ackovak\OneDrive%20-%20CZU%20v%20Praze\Dokumenty\tiskove%20zpravy\FZP\CZU_FZP_Tiskova%20zprav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1D738-F74C-492B-B41D-C54B22EED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CZU_FZP_Tiskova zprava.dotx</Template>
  <TotalTime>1</TotalTime>
  <Pages>2</Pages>
  <Words>649</Words>
  <Characters>3832</Characters>
  <Application>Microsoft Office Word</Application>
  <DocSecurity>4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Mráčková Karla-Nikola</cp:lastModifiedBy>
  <cp:revision>2</cp:revision>
  <dcterms:created xsi:type="dcterms:W3CDTF">2024-01-19T10:11:00Z</dcterms:created>
  <dcterms:modified xsi:type="dcterms:W3CDTF">2024-01-19T10:11:00Z</dcterms:modified>
</cp:coreProperties>
</file>