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F2844" w14:textId="0E95F102" w:rsidR="002D4927" w:rsidRPr="005E7282" w:rsidRDefault="007F6D5A" w:rsidP="000E686E">
      <w:pPr>
        <w:pStyle w:val="TextA"/>
        <w:jc w:val="center"/>
        <w:rPr>
          <w:rFonts w:ascii="Calibri" w:eastAsia="Calibri" w:hAnsi="Calibri" w:cs="Calibri"/>
          <w:b/>
          <w:bCs/>
          <w:noProof/>
          <w:sz w:val="36"/>
          <w:szCs w:val="36"/>
        </w:rPr>
      </w:pPr>
      <w:r w:rsidRPr="00F21856">
        <w:rPr>
          <w:rFonts w:ascii="Calibri" w:hAnsi="Calibri" w:cs="Calibri"/>
          <w:b/>
          <w:bCs/>
          <w:noProof/>
        </w:rPr>
        <w:drawing>
          <wp:anchor distT="0" distB="0" distL="0" distR="0" simplePos="0" relativeHeight="251664384" behindDoc="0" locked="0" layoutInCell="1" allowOverlap="1" wp14:anchorId="733940EB" wp14:editId="562E342E">
            <wp:simplePos x="0" y="0"/>
            <wp:positionH relativeFrom="margin">
              <wp:align>right</wp:align>
            </wp:positionH>
            <wp:positionV relativeFrom="line">
              <wp:posOffset>-1600200</wp:posOffset>
            </wp:positionV>
            <wp:extent cx="1078230" cy="1038225"/>
            <wp:effectExtent l="0" t="0" r="7620" b="9525"/>
            <wp:wrapNone/>
            <wp:docPr id="1073741825" name="officeArt object" descr="Obrázek 2"/>
            <wp:cNvGraphicFramePr/>
            <a:graphic xmlns:a="http://schemas.openxmlformats.org/drawingml/2006/main">
              <a:graphicData uri="http://schemas.openxmlformats.org/drawingml/2006/picture">
                <pic:pic xmlns:pic="http://schemas.openxmlformats.org/drawingml/2006/picture">
                  <pic:nvPicPr>
                    <pic:cNvPr id="1073741825" name="Obrázek 2" descr="Obrázek 2"/>
                    <pic:cNvPicPr>
                      <a:picLocks noChangeAspect="1"/>
                    </pic:cNvPicPr>
                  </pic:nvPicPr>
                  <pic:blipFill>
                    <a:blip r:embed="rId8"/>
                    <a:stretch>
                      <a:fillRect/>
                    </a:stretch>
                  </pic:blipFill>
                  <pic:spPr>
                    <a:xfrm>
                      <a:off x="0" y="0"/>
                      <a:ext cx="1078230" cy="10382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80B21" w:rsidRPr="00F21856">
        <w:rPr>
          <w:rFonts w:ascii="Calibri" w:hAnsi="Calibri" w:cs="Calibri"/>
          <w:noProof/>
          <w:color w:val="FFFFFF" w:themeColor="background1"/>
          <w:sz w:val="20"/>
          <w:szCs w:val="20"/>
        </w:rPr>
        <mc:AlternateContent>
          <mc:Choice Requires="wps">
            <w:drawing>
              <wp:anchor distT="0" distB="0" distL="0" distR="0" simplePos="0" relativeHeight="251662336" behindDoc="0" locked="1" layoutInCell="1" allowOverlap="0" wp14:anchorId="2DB2C18C" wp14:editId="614F0856">
                <wp:simplePos x="0" y="0"/>
                <wp:positionH relativeFrom="margin">
                  <wp:posOffset>-90170</wp:posOffset>
                </wp:positionH>
                <wp:positionV relativeFrom="page">
                  <wp:posOffset>1228725</wp:posOffset>
                </wp:positionV>
                <wp:extent cx="2879725" cy="685800"/>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879725" cy="6858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75pt;width:226.75pt;height:54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2D4927" w:rsidRPr="005E7282">
        <w:rPr>
          <w:rFonts w:ascii="Calibri" w:hAnsi="Calibri" w:cs="Calibri"/>
          <w:b/>
          <w:bCs/>
          <w:noProof/>
          <w:sz w:val="28"/>
          <w:szCs w:val="28"/>
        </w:rPr>
        <w:t xml:space="preserve"> </w:t>
      </w:r>
      <w:r w:rsidRPr="005E7282">
        <w:rPr>
          <w:rFonts w:ascii="Calibri" w:hAnsi="Calibri" w:cs="Calibri"/>
          <w:b/>
          <w:bCs/>
          <w:noProof/>
          <w:sz w:val="28"/>
          <w:szCs w:val="28"/>
        </w:rPr>
        <w:t xml:space="preserve"> </w:t>
      </w:r>
    </w:p>
    <w:p w14:paraId="119020FA"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Times New Roman" w:hAnsi="Calibri" w:cs="Calibri"/>
          <w:b/>
          <w:bCs/>
          <w:sz w:val="28"/>
          <w:szCs w:val="28"/>
        </w:rPr>
      </w:pPr>
      <w:r w:rsidRPr="00F21856">
        <w:rPr>
          <w:rFonts w:ascii="Calibri" w:hAnsi="Calibri" w:cs="Calibri"/>
          <w:b/>
          <w:bCs/>
          <w:sz w:val="28"/>
          <w:szCs w:val="28"/>
        </w:rPr>
        <w:t>Entomologové s pražskými zemědělci zkoumají praktické aspekty nektarodárných biopásů. Projekt má usnadnit jejich tvorbu v krajině</w:t>
      </w:r>
    </w:p>
    <w:p w14:paraId="1EB72D15"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b/>
          <w:bCs/>
          <w:sz w:val="24"/>
          <w:szCs w:val="24"/>
        </w:rPr>
      </w:pPr>
    </w:p>
    <w:p w14:paraId="74493939" w14:textId="01A0CEC2"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b/>
          <w:bCs/>
          <w:noProof/>
          <w:sz w:val="24"/>
          <w:szCs w:val="24"/>
        </w:rPr>
      </w:pPr>
      <w:r w:rsidRPr="00F21856">
        <w:rPr>
          <w:rFonts w:ascii="Calibri" w:hAnsi="Calibri" w:cs="Calibri"/>
          <w:b/>
          <w:bCs/>
          <w:noProof/>
          <w:sz w:val="24"/>
          <w:szCs w:val="24"/>
        </w:rPr>
        <w:t xml:space="preserve">Praha, </w:t>
      </w:r>
      <w:r w:rsidR="001E387E" w:rsidRPr="00F21856">
        <w:rPr>
          <w:rFonts w:ascii="Calibri" w:hAnsi="Calibri" w:cs="Calibri"/>
          <w:b/>
          <w:bCs/>
          <w:noProof/>
          <w:sz w:val="24"/>
          <w:szCs w:val="24"/>
        </w:rPr>
        <w:t>4</w:t>
      </w:r>
      <w:r w:rsidRPr="00F21856">
        <w:rPr>
          <w:rFonts w:ascii="Calibri" w:hAnsi="Calibri" w:cs="Calibri"/>
          <w:b/>
          <w:bCs/>
          <w:noProof/>
          <w:sz w:val="24"/>
          <w:szCs w:val="24"/>
        </w:rPr>
        <w:t>. prosince 2024 - Jednou z efektivních cest, jak podpořit nejen opylovače, ale i další bezobratlé živočichy žijící v zemědělské krajině, je zakládání nektarodárných biopásů. Entomologové z Fakulty životního prostředí ČZU v Praze se společně se zemědělci z firmy VIN AGRO</w:t>
      </w:r>
      <w:r w:rsidR="00F91E6E" w:rsidRPr="00F21856">
        <w:rPr>
          <w:rFonts w:ascii="Calibri" w:hAnsi="Calibri" w:cs="Calibri"/>
          <w:b/>
          <w:bCs/>
          <w:noProof/>
          <w:sz w:val="24"/>
          <w:szCs w:val="24"/>
        </w:rPr>
        <w:t>,</w:t>
      </w:r>
      <w:r w:rsidRPr="00F21856">
        <w:rPr>
          <w:rFonts w:ascii="Calibri" w:hAnsi="Calibri" w:cs="Calibri"/>
          <w:b/>
          <w:bCs/>
          <w:noProof/>
          <w:sz w:val="24"/>
          <w:szCs w:val="24"/>
        </w:rPr>
        <w:t xml:space="preserve"> s.r.o.</w:t>
      </w:r>
      <w:r w:rsidR="00F91E6E" w:rsidRPr="00F21856">
        <w:rPr>
          <w:rFonts w:ascii="Calibri" w:hAnsi="Calibri" w:cs="Calibri"/>
          <w:b/>
          <w:bCs/>
          <w:noProof/>
          <w:sz w:val="24"/>
          <w:szCs w:val="24"/>
        </w:rPr>
        <w:t>,</w:t>
      </w:r>
      <w:r w:rsidRPr="00F21856">
        <w:rPr>
          <w:rFonts w:ascii="Calibri" w:hAnsi="Calibri" w:cs="Calibri"/>
          <w:b/>
          <w:bCs/>
          <w:noProof/>
          <w:sz w:val="24"/>
          <w:szCs w:val="24"/>
        </w:rPr>
        <w:t xml:space="preserve"> problematice biopásů věnují dlouhodobě a v květnu letošního roku zahájili nový projekt. </w:t>
      </w:r>
      <w:r w:rsidRPr="00F21856">
        <w:rPr>
          <w:rFonts w:ascii="Calibri" w:hAnsi="Calibri" w:cs="Calibri"/>
          <w:b/>
          <w:bCs/>
          <w:i/>
          <w:iCs/>
          <w:noProof/>
          <w:sz w:val="24"/>
          <w:szCs w:val="24"/>
        </w:rPr>
        <w:t>„I když mají nektarodárné biopásy jednoznačně pozitivní efekt pro biodiverzitu, tak je toto opatření zemědělci využív</w:t>
      </w:r>
      <w:r w:rsidR="00B36820" w:rsidRPr="00F21856">
        <w:rPr>
          <w:rFonts w:ascii="Calibri" w:hAnsi="Calibri" w:cs="Calibri"/>
          <w:b/>
          <w:bCs/>
          <w:i/>
          <w:iCs/>
          <w:noProof/>
          <w:sz w:val="24"/>
          <w:szCs w:val="24"/>
        </w:rPr>
        <w:t xml:space="preserve">áno </w:t>
      </w:r>
      <w:r w:rsidRPr="00F21856">
        <w:rPr>
          <w:rFonts w:ascii="Calibri" w:hAnsi="Calibri" w:cs="Calibri"/>
          <w:b/>
          <w:bCs/>
          <w:i/>
          <w:iCs/>
          <w:noProof/>
          <w:sz w:val="24"/>
          <w:szCs w:val="24"/>
        </w:rPr>
        <w:t xml:space="preserve">v krajině velmi málo. Jedním z důvodů může být, že biopásy pro zemědělce přinášejí nová úskalí, např. jak správně nastavit péči o biopásy s ohledem na jejich možné nežádoucí zaplevelení. Komplikaci ale může představovat i složité nastavení dotačních titulů, například zákaz pojezdů zemědělské techniky přes biopásy mimo jejich seč,“ </w:t>
      </w:r>
      <w:r w:rsidRPr="00597A74">
        <w:rPr>
          <w:rFonts w:ascii="Calibri" w:hAnsi="Calibri" w:cs="Calibri"/>
          <w:b/>
          <w:bCs/>
          <w:noProof/>
          <w:sz w:val="24"/>
          <w:szCs w:val="24"/>
        </w:rPr>
        <w:t>uvádí Martin Štrobl, hlavní řešitel projektu.</w:t>
      </w:r>
      <w:r w:rsidRPr="00F21856">
        <w:rPr>
          <w:rFonts w:ascii="Calibri" w:hAnsi="Calibri" w:cs="Calibri"/>
          <w:b/>
          <w:bCs/>
          <w:i/>
          <w:iCs/>
          <w:noProof/>
          <w:sz w:val="24"/>
          <w:szCs w:val="24"/>
        </w:rPr>
        <w:t xml:space="preserve"> „V současnosti obhospodařujeme necelých 35 hektarů nektarodárných biopásů na okraji Prahy a společně s vědci tak máme jedinečnou příležitost vyzkoušet a ověřit nové postupy v zakládání a péči o biopásy a jejich dopady na společenstva bezobratlých,“</w:t>
      </w:r>
      <w:r w:rsidRPr="00F21856">
        <w:rPr>
          <w:rFonts w:ascii="Calibri" w:hAnsi="Calibri" w:cs="Calibri"/>
          <w:b/>
          <w:bCs/>
          <w:noProof/>
          <w:sz w:val="24"/>
          <w:szCs w:val="24"/>
        </w:rPr>
        <w:t xml:space="preserve"> </w:t>
      </w:r>
      <w:r w:rsidR="00255118">
        <w:rPr>
          <w:rFonts w:ascii="Calibri" w:hAnsi="Calibri" w:cs="Calibri"/>
          <w:b/>
          <w:bCs/>
          <w:noProof/>
          <w:sz w:val="24"/>
          <w:szCs w:val="24"/>
        </w:rPr>
        <w:t>dodává</w:t>
      </w:r>
      <w:r w:rsidRPr="00F21856">
        <w:rPr>
          <w:rFonts w:ascii="Calibri" w:hAnsi="Calibri" w:cs="Calibri"/>
          <w:b/>
          <w:bCs/>
          <w:noProof/>
          <w:sz w:val="24"/>
          <w:szCs w:val="24"/>
        </w:rPr>
        <w:t xml:space="preserve"> Petr Řebíček, jednatel firmy VIN AGRO s.r.o.</w:t>
      </w:r>
    </w:p>
    <w:p w14:paraId="044A5AF3" w14:textId="6CB95281" w:rsidR="00170D92" w:rsidRPr="00F21856" w:rsidRDefault="00170D92" w:rsidP="00170D92">
      <w:pPr>
        <w:spacing w:line="240" w:lineRule="auto"/>
        <w:jc w:val="both"/>
        <w:rPr>
          <w:rStyle w:val="dnA"/>
          <w:rFonts w:ascii="Calibri" w:eastAsiaTheme="minorHAnsi" w:hAnsi="Calibri" w:cs="Calibri"/>
          <w:noProof/>
        </w:rPr>
      </w:pPr>
      <w:r w:rsidRPr="00F21856">
        <w:rPr>
          <w:rStyle w:val="dnA"/>
          <w:rFonts w:ascii="Calibri" w:eastAsiaTheme="minorHAnsi" w:hAnsi="Calibri" w:cs="Calibri"/>
          <w:noProof/>
        </w:rPr>
        <w:t xml:space="preserve">Tento projekt poskytne nové informace o dosud opomíjených aspektech zakládání </w:t>
      </w:r>
      <w:r w:rsidR="00182442">
        <w:rPr>
          <w:rStyle w:val="dnA"/>
          <w:rFonts w:ascii="Calibri" w:eastAsiaTheme="minorHAnsi" w:hAnsi="Calibri" w:cs="Calibri"/>
          <w:noProof/>
        </w:rPr>
        <w:t xml:space="preserve">biopásů </w:t>
      </w:r>
      <w:r w:rsidRPr="00F21856">
        <w:rPr>
          <w:rStyle w:val="dnA"/>
          <w:rFonts w:ascii="Calibri" w:eastAsiaTheme="minorHAnsi" w:hAnsi="Calibri" w:cs="Calibri"/>
          <w:noProof/>
        </w:rPr>
        <w:t xml:space="preserve">a péče o </w:t>
      </w:r>
      <w:r w:rsidR="00D52DB9">
        <w:rPr>
          <w:rStyle w:val="dnA"/>
          <w:rFonts w:ascii="Calibri" w:eastAsiaTheme="minorHAnsi" w:hAnsi="Calibri" w:cs="Calibri"/>
          <w:noProof/>
        </w:rPr>
        <w:t>ně</w:t>
      </w:r>
      <w:r w:rsidRPr="00F21856">
        <w:rPr>
          <w:rStyle w:val="dnA"/>
          <w:rFonts w:ascii="Calibri" w:eastAsiaTheme="minorHAnsi" w:hAnsi="Calibri" w:cs="Calibri"/>
          <w:noProof/>
        </w:rPr>
        <w:t xml:space="preserve"> či možnosti jejich dalšího využití zemědělci</w:t>
      </w:r>
      <w:r w:rsidRPr="00F21856">
        <w:rPr>
          <w:rStyle w:val="dnA"/>
          <w:rFonts w:ascii="Calibri" w:eastAsiaTheme="minorHAnsi" w:hAnsi="Calibri" w:cs="Calibri"/>
          <w:i/>
          <w:iCs/>
          <w:noProof/>
        </w:rPr>
        <w:t xml:space="preserve">. </w:t>
      </w:r>
      <w:r w:rsidR="00D8504B" w:rsidRPr="00F21856">
        <w:rPr>
          <w:rFonts w:ascii="Calibri" w:hAnsi="Calibri" w:cs="Calibri"/>
          <w:i/>
          <w:iCs/>
          <w:noProof/>
        </w:rPr>
        <w:t>„</w:t>
      </w:r>
      <w:r w:rsidRPr="00F21856">
        <w:rPr>
          <w:rStyle w:val="dnA"/>
          <w:rFonts w:ascii="Calibri" w:eastAsiaTheme="minorHAnsi" w:hAnsi="Calibri" w:cs="Calibri"/>
          <w:i/>
          <w:iCs/>
          <w:noProof/>
        </w:rPr>
        <w:t>Biopásy se musí po několika letech kvůli jejich zaplevelení znovu obnovit a nás zajímá, zda lze místo klasické orby využít k znovuzaložení biopásu bezorebné technologie setí. Předpokládáme, že pokud biopásy založíme znovu na stejném místě bezorebně, nedojde k porušení půdy a půdní organismy v nich budou lépe prosperovat. Na druhou stranu hluboká orba si může mnohem lépe poradit s vytrvalými druhy plevelů. Z pohledu bezobratlých je nejšetrnějším způsobem údržby biopásů jejich postupná seč s následným odklizením biomasy. Avšak mnoho zemědělců nemá techniku ani kapacitu tyto neprodukční plochy sklízet a vzniklou hmotu nějakým způsobem využít. Ti pak buď biopásy a jim podobné prvky v krajině nevytvářejí vůbec, nebo chtějí tyto plochy mulčovat.  My se snažíme zjistit, zda neexistuje pro údržbu biopásů nějaká kompromisní varianta, např. postupného mulčování biopásů, kdy by byly minimalizovány negativní dopady na volně žijící organismy a maximalizována přijatelnost biopásů pro zemědělce,“</w:t>
      </w:r>
      <w:r w:rsidRPr="00F21856">
        <w:rPr>
          <w:rStyle w:val="dnA"/>
          <w:rFonts w:ascii="Calibri" w:eastAsiaTheme="minorHAnsi" w:hAnsi="Calibri" w:cs="Calibri"/>
          <w:noProof/>
        </w:rPr>
        <w:t xml:space="preserve"> </w:t>
      </w:r>
      <w:r w:rsidR="001D0FF6">
        <w:rPr>
          <w:rStyle w:val="dnA"/>
          <w:rFonts w:ascii="Calibri" w:eastAsiaTheme="minorHAnsi" w:hAnsi="Calibri" w:cs="Calibri"/>
          <w:noProof/>
        </w:rPr>
        <w:t xml:space="preserve">vysvětluje </w:t>
      </w:r>
      <w:r w:rsidRPr="00F21856">
        <w:rPr>
          <w:rStyle w:val="dnA"/>
          <w:rFonts w:ascii="Calibri" w:eastAsiaTheme="minorHAnsi" w:hAnsi="Calibri" w:cs="Calibri"/>
          <w:noProof/>
        </w:rPr>
        <w:t>Martin Štrobl.</w:t>
      </w:r>
    </w:p>
    <w:p w14:paraId="338FDF6A" w14:textId="77777777" w:rsidR="00170D92" w:rsidRPr="00F21856" w:rsidRDefault="00170D92" w:rsidP="00170D92">
      <w:pPr>
        <w:spacing w:line="240" w:lineRule="auto"/>
        <w:rPr>
          <w:rStyle w:val="dnA"/>
          <w:rFonts w:ascii="Calibri" w:eastAsiaTheme="minorHAnsi" w:hAnsi="Calibri" w:cs="Calibri"/>
          <w:noProof/>
        </w:rPr>
      </w:pPr>
    </w:p>
    <w:p w14:paraId="317AB5C2" w14:textId="3D724393" w:rsidR="00170D92" w:rsidRPr="00F21856" w:rsidRDefault="00170D92" w:rsidP="00170D92">
      <w:pPr>
        <w:spacing w:line="240" w:lineRule="auto"/>
        <w:jc w:val="both"/>
        <w:rPr>
          <w:rStyle w:val="dnA"/>
          <w:rFonts w:ascii="Calibri" w:eastAsiaTheme="minorHAnsi" w:hAnsi="Calibri" w:cs="Calibri"/>
          <w:noProof/>
        </w:rPr>
      </w:pPr>
      <w:r w:rsidRPr="00F21856">
        <w:rPr>
          <w:rStyle w:val="dnA"/>
          <w:rFonts w:ascii="Calibri" w:eastAsiaTheme="minorHAnsi" w:hAnsi="Calibri" w:cs="Calibri"/>
          <w:noProof/>
        </w:rPr>
        <w:t xml:space="preserve">V jednom z dalších experimentů vědci například zkoumají možný vliv narušení biopásů (pojezdů zemědělské techniky v biopásech) na společenstva rostlin a bezobratlých. </w:t>
      </w:r>
      <w:r w:rsidRPr="00F21856">
        <w:rPr>
          <w:rStyle w:val="dnA"/>
          <w:rFonts w:ascii="Calibri" w:eastAsiaTheme="minorHAnsi" w:hAnsi="Calibri" w:cs="Calibri"/>
          <w:i/>
          <w:iCs/>
          <w:noProof/>
        </w:rPr>
        <w:t>„Z naší zkušenosti je nemožnost pojezdů přes biopásy (mimo jejich seč) jedním z nejčastějších důvodů, proč si zemědělci s biopásy a podobnými opatřeními nechtějí přidělávat starosti. Pokud je totiž při kontrole odhaleno, že jsou v biopásech vyjeté koleje (původcem může být někdo jiný než sám zemědělec), tak jsou zemědělci sankcio</w:t>
      </w:r>
      <w:r w:rsidR="00D10685">
        <w:rPr>
          <w:rStyle w:val="dnA"/>
          <w:rFonts w:ascii="Calibri" w:eastAsiaTheme="minorHAnsi" w:hAnsi="Calibri" w:cs="Calibri"/>
          <w:i/>
          <w:iCs/>
          <w:noProof/>
        </w:rPr>
        <w:t>no</w:t>
      </w:r>
      <w:r w:rsidRPr="00F21856">
        <w:rPr>
          <w:rStyle w:val="dnA"/>
          <w:rFonts w:ascii="Calibri" w:eastAsiaTheme="minorHAnsi" w:hAnsi="Calibri" w:cs="Calibri"/>
          <w:i/>
          <w:iCs/>
          <w:noProof/>
        </w:rPr>
        <w:t xml:space="preserve">váni,“ </w:t>
      </w:r>
      <w:r w:rsidRPr="00F21856">
        <w:rPr>
          <w:rStyle w:val="dnA"/>
          <w:rFonts w:ascii="Calibri" w:eastAsiaTheme="minorHAnsi" w:hAnsi="Calibri" w:cs="Calibri"/>
          <w:noProof/>
        </w:rPr>
        <w:t>vysvětluje Petr Řebíček</w:t>
      </w:r>
      <w:r w:rsidRPr="00F21856">
        <w:rPr>
          <w:rStyle w:val="dnA"/>
          <w:rFonts w:ascii="Calibri" w:eastAsiaTheme="minorHAnsi" w:hAnsi="Calibri" w:cs="Calibri"/>
          <w:i/>
          <w:iCs/>
          <w:noProof/>
        </w:rPr>
        <w:t xml:space="preserve">. „To nám z biologického pohledu nedává smysl, protože podpoře biodiverzity by vyjeté koleje neměly nijak zásadně vadit. Ba dokonce naopak, protože mikrostanoviště s obnaženou půdou mohou být </w:t>
      </w:r>
      <w:r w:rsidRPr="00F21856">
        <w:rPr>
          <w:rStyle w:val="dnA"/>
          <w:rFonts w:ascii="Calibri" w:eastAsiaTheme="minorHAnsi" w:hAnsi="Calibri" w:cs="Calibri"/>
          <w:i/>
          <w:iCs/>
          <w:noProof/>
        </w:rPr>
        <w:lastRenderedPageBreak/>
        <w:t>velmi přínosná. Na jaře některé druhy samotářských včel masově hnízdí třeba právě na nezpevněných polních cestách, kterých v poslední době ubývá na úkor těch vyasfaltovaných,“</w:t>
      </w:r>
      <w:r w:rsidRPr="00F21856">
        <w:rPr>
          <w:rStyle w:val="dnA"/>
          <w:rFonts w:ascii="Calibri" w:eastAsiaTheme="minorHAnsi" w:hAnsi="Calibri" w:cs="Calibri"/>
          <w:noProof/>
        </w:rPr>
        <w:t xml:space="preserve"> dodává Michal Knapp, vedoucí Týmu ekologie hmyzu na FŽP ČZU v Praze.</w:t>
      </w:r>
    </w:p>
    <w:p w14:paraId="4B9B9B8F" w14:textId="77777777" w:rsidR="00170D92" w:rsidRPr="00F21856" w:rsidRDefault="00170D92" w:rsidP="00170D92">
      <w:pPr>
        <w:spacing w:line="240" w:lineRule="auto"/>
        <w:jc w:val="both"/>
        <w:rPr>
          <w:rStyle w:val="dnA"/>
          <w:rFonts w:ascii="Calibri" w:eastAsiaTheme="minorHAnsi" w:hAnsi="Calibri" w:cs="Calibri"/>
          <w:noProof/>
        </w:rPr>
      </w:pPr>
    </w:p>
    <w:p w14:paraId="6F436662" w14:textId="4D8B59AA" w:rsidR="00170D92" w:rsidRPr="00F21856" w:rsidRDefault="00170D92" w:rsidP="00842AE7">
      <w:pPr>
        <w:spacing w:line="240" w:lineRule="auto"/>
        <w:jc w:val="both"/>
        <w:rPr>
          <w:rStyle w:val="dnA"/>
          <w:rFonts w:ascii="Calibri" w:hAnsi="Calibri" w:cs="Calibri"/>
          <w:b/>
          <w:bCs/>
          <w:noProof/>
        </w:rPr>
      </w:pPr>
      <w:r w:rsidRPr="00F21856">
        <w:rPr>
          <w:rStyle w:val="dnA"/>
          <w:rFonts w:ascii="Calibri" w:eastAsiaTheme="minorHAnsi" w:hAnsi="Calibri" w:cs="Calibri"/>
          <w:i/>
          <w:iCs/>
          <w:noProof/>
        </w:rPr>
        <w:t>„Je za námi první rok sběru dat a už se těšíme na ten příští. Následně budeme data vyhodnocovat a zjišťovat, jak se vyvíjí rostlinná společenstva v různě založených a obhospodařovaných biopásech a jak se tam daří bezobratlým živočichům. Doufáme, že náš výzkum nakonec přispěje i k lepší pověsti biopásů mezi zemědělci a zároveň zvýší jejich motivaci k masovějšímu zakládání nových biopásů napříč Českou republikou. Díky biopásům tak budeme moci lépe udržet naši zemědělskou krajinu v dobré kondici,“</w:t>
      </w:r>
      <w:r w:rsidRPr="00F21856">
        <w:rPr>
          <w:rStyle w:val="dnA"/>
          <w:rFonts w:ascii="Calibri" w:eastAsiaTheme="minorHAnsi" w:hAnsi="Calibri" w:cs="Calibri"/>
          <w:noProof/>
        </w:rPr>
        <w:t xml:space="preserve"> uzavřel Martin Štrobl. </w:t>
      </w:r>
    </w:p>
    <w:p w14:paraId="44E10273" w14:textId="6CF3BF84" w:rsidR="00170D92"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noProof/>
          <w:sz w:val="24"/>
          <w:szCs w:val="24"/>
        </w:rPr>
      </w:pPr>
      <w:r w:rsidRPr="00F21856">
        <w:rPr>
          <w:rFonts w:ascii="Calibri" w:hAnsi="Calibri" w:cs="Calibri"/>
          <w:noProof/>
        </w:rPr>
        <w:t>Projekt nazvaný „</w:t>
      </w:r>
      <w:r w:rsidRPr="00F21856">
        <w:rPr>
          <w:rFonts w:ascii="Calibri" w:hAnsi="Calibri" w:cs="Calibri"/>
          <w:noProof/>
          <w:sz w:val="24"/>
          <w:szCs w:val="24"/>
        </w:rPr>
        <w:t>Racionalizace využití nektarodárných biopásů pro podporu biodiverzity na orné půdě“ finančně podpořila Technologická agentura ČR.</w:t>
      </w:r>
    </w:p>
    <w:p w14:paraId="52CD7DC3" w14:textId="77777777" w:rsidR="00F21856" w:rsidRPr="00F21856" w:rsidRDefault="00F21856"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i/>
          <w:iCs/>
          <w:noProof/>
          <w:sz w:val="24"/>
          <w:szCs w:val="24"/>
        </w:rPr>
      </w:pPr>
    </w:p>
    <w:p w14:paraId="1DFE4A71" w14:textId="39F0824C"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i/>
          <w:iCs/>
          <w:sz w:val="24"/>
          <w:szCs w:val="24"/>
        </w:rPr>
        <w:t>Související odkazy:</w:t>
      </w:r>
      <w:r w:rsidR="00842AE7" w:rsidRPr="00F21856">
        <w:rPr>
          <w:rFonts w:ascii="Calibri" w:hAnsi="Calibri" w:cs="Calibri"/>
          <w:i/>
          <w:iCs/>
          <w:sz w:val="24"/>
          <w:szCs w:val="24"/>
        </w:rPr>
        <w:t xml:space="preserve"> </w:t>
      </w:r>
    </w:p>
    <w:p w14:paraId="65CF29AB" w14:textId="725B7C8A" w:rsidR="00842AE7" w:rsidRPr="00F21856" w:rsidRDefault="00842AE7"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hyperlink r:id="rId9" w:history="1">
        <w:r w:rsidRPr="00F21856">
          <w:rPr>
            <w:rStyle w:val="Hypertextovodkaz"/>
            <w:rFonts w:ascii="Calibri" w:hAnsi="Calibri" w:cs="Calibri"/>
            <w:sz w:val="24"/>
            <w:szCs w:val="24"/>
          </w:rPr>
          <w:t>https://www.facebook.com/tymekologiehmyzu</w:t>
        </w:r>
      </w:hyperlink>
      <w:r w:rsidRPr="00F21856">
        <w:rPr>
          <w:rFonts w:ascii="Calibri" w:hAnsi="Calibri" w:cs="Calibri"/>
          <w:sz w:val="24"/>
          <w:szCs w:val="24"/>
        </w:rPr>
        <w:t xml:space="preserve"> </w:t>
      </w:r>
    </w:p>
    <w:p w14:paraId="162F0377" w14:textId="14B132BA" w:rsidR="00170D92" w:rsidRDefault="00842AE7"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Hypertextovodkaz"/>
          <w:rFonts w:ascii="Calibri" w:hAnsi="Calibri" w:cs="Calibri"/>
          <w:sz w:val="24"/>
          <w:szCs w:val="24"/>
        </w:rPr>
      </w:pPr>
      <w:hyperlink r:id="rId10" w:history="1">
        <w:r w:rsidRPr="00F21856">
          <w:rPr>
            <w:rStyle w:val="Hypertextovodkaz"/>
            <w:rFonts w:ascii="Calibri" w:hAnsi="Calibri" w:cs="Calibri"/>
            <w:sz w:val="24"/>
            <w:szCs w:val="24"/>
          </w:rPr>
          <w:t>www.fzp.czu.cz/ekologiehmyzu</w:t>
        </w:r>
      </w:hyperlink>
    </w:p>
    <w:p w14:paraId="67112874" w14:textId="77777777" w:rsidR="00F21856" w:rsidRPr="00F21856" w:rsidRDefault="00F21856"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i/>
          <w:iCs/>
          <w:sz w:val="24"/>
          <w:szCs w:val="24"/>
        </w:rPr>
      </w:pPr>
    </w:p>
    <w:p w14:paraId="5A44F7C9" w14:textId="7F8301D5"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i/>
          <w:iCs/>
          <w:sz w:val="24"/>
          <w:szCs w:val="24"/>
        </w:rPr>
      </w:pPr>
      <w:r w:rsidRPr="00F21856">
        <w:rPr>
          <w:rFonts w:ascii="Calibri" w:hAnsi="Calibri" w:cs="Calibri"/>
          <w:i/>
          <w:iCs/>
          <w:sz w:val="24"/>
          <w:szCs w:val="24"/>
        </w:rPr>
        <w:t>Kontakty:</w:t>
      </w:r>
    </w:p>
    <w:p w14:paraId="22E2D1D5"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Martin Štrobl – hlavní řešitel projektu</w:t>
      </w:r>
    </w:p>
    <w:p w14:paraId="72989CDC"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Fakulta životního prostředí ČZU v Praze</w:t>
      </w:r>
    </w:p>
    <w:p w14:paraId="63C6A4DF" w14:textId="5F2D5FE5"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sz w:val="24"/>
          <w:szCs w:val="24"/>
        </w:rPr>
      </w:pPr>
      <w:r w:rsidRPr="00F21856">
        <w:rPr>
          <w:rFonts w:ascii="Calibri" w:hAnsi="Calibri" w:cs="Calibri"/>
          <w:sz w:val="24"/>
          <w:szCs w:val="24"/>
        </w:rPr>
        <w:t xml:space="preserve">e-mail: </w:t>
      </w:r>
      <w:hyperlink r:id="rId11" w:history="1">
        <w:r w:rsidR="00842AE7" w:rsidRPr="00F21856">
          <w:rPr>
            <w:rStyle w:val="Hypertextovodkaz"/>
            <w:rFonts w:ascii="Calibri" w:hAnsi="Calibri" w:cs="Calibri"/>
            <w:sz w:val="24"/>
            <w:szCs w:val="24"/>
          </w:rPr>
          <w:t>strobl@fzp.czu.cz</w:t>
        </w:r>
      </w:hyperlink>
    </w:p>
    <w:p w14:paraId="56AFF014"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telefon: +420 720 121 933</w:t>
      </w:r>
    </w:p>
    <w:p w14:paraId="369A0CC7"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i/>
          <w:iCs/>
          <w:sz w:val="24"/>
          <w:szCs w:val="24"/>
        </w:rPr>
      </w:pPr>
    </w:p>
    <w:p w14:paraId="4EE8FC25"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Michal Knapp – spoluřešitel projektu, vedoucí týmu ekologie hmyzu</w:t>
      </w:r>
    </w:p>
    <w:p w14:paraId="5B1DE6B7"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Fakulta životního prostředí ČZU v Praze</w:t>
      </w:r>
    </w:p>
    <w:p w14:paraId="2528DB11" w14:textId="7C324BCF"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sz w:val="24"/>
          <w:szCs w:val="24"/>
        </w:rPr>
      </w:pPr>
      <w:r w:rsidRPr="00F21856">
        <w:rPr>
          <w:rFonts w:ascii="Calibri" w:hAnsi="Calibri" w:cs="Calibri"/>
          <w:sz w:val="24"/>
          <w:szCs w:val="24"/>
        </w:rPr>
        <w:t xml:space="preserve">e-mail: </w:t>
      </w:r>
      <w:hyperlink r:id="rId12" w:history="1">
        <w:r w:rsidR="00842AE7" w:rsidRPr="00F21856">
          <w:rPr>
            <w:rStyle w:val="Hypertextovodkaz"/>
            <w:rFonts w:ascii="Calibri" w:hAnsi="Calibri" w:cs="Calibri"/>
            <w:sz w:val="24"/>
            <w:szCs w:val="24"/>
          </w:rPr>
          <w:t>knapp@fzp.czu.cz</w:t>
        </w:r>
      </w:hyperlink>
    </w:p>
    <w:p w14:paraId="2B68D3D3"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telefon: +420 604 160 897</w:t>
      </w:r>
    </w:p>
    <w:p w14:paraId="6F93056A"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p>
    <w:p w14:paraId="7643A373" w14:textId="77777777"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Petr Řebíček – jednatel firmy VIN AGRO s.r.o.</w:t>
      </w:r>
    </w:p>
    <w:p w14:paraId="1BE25B01" w14:textId="2F616A2B"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sz w:val="24"/>
          <w:szCs w:val="24"/>
        </w:rPr>
      </w:pPr>
      <w:r w:rsidRPr="00F21856">
        <w:rPr>
          <w:rFonts w:ascii="Calibri" w:hAnsi="Calibri" w:cs="Calibri"/>
          <w:sz w:val="24"/>
          <w:szCs w:val="24"/>
        </w:rPr>
        <w:t xml:space="preserve">e-mail: </w:t>
      </w:r>
      <w:hyperlink r:id="rId13" w:history="1">
        <w:r w:rsidR="00842AE7" w:rsidRPr="00F21856">
          <w:rPr>
            <w:rStyle w:val="Hypertextovodkaz"/>
            <w:rFonts w:ascii="Calibri" w:hAnsi="Calibri" w:cs="Calibri"/>
            <w:sz w:val="24"/>
            <w:szCs w:val="24"/>
          </w:rPr>
          <w:t>petr.rebicek@vinagro.cz</w:t>
        </w:r>
      </w:hyperlink>
    </w:p>
    <w:p w14:paraId="41C7A5CF" w14:textId="04C3DAE3" w:rsidR="00170D92" w:rsidRPr="00F21856" w:rsidRDefault="00170D92" w:rsidP="00170D92">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Times New Roman" w:hAnsi="Calibri" w:cs="Calibri"/>
          <w:sz w:val="24"/>
          <w:szCs w:val="24"/>
        </w:rPr>
      </w:pPr>
      <w:r w:rsidRPr="00F21856">
        <w:rPr>
          <w:rFonts w:ascii="Calibri" w:hAnsi="Calibri" w:cs="Calibri"/>
          <w:sz w:val="24"/>
          <w:szCs w:val="24"/>
        </w:rPr>
        <w:t>telefon: +420 604 185</w:t>
      </w:r>
      <w:r w:rsidR="00F21856">
        <w:rPr>
          <w:rFonts w:ascii="Calibri" w:hAnsi="Calibri" w:cs="Calibri"/>
          <w:sz w:val="24"/>
          <w:szCs w:val="24"/>
        </w:rPr>
        <w:t> </w:t>
      </w:r>
      <w:r w:rsidRPr="00F21856">
        <w:rPr>
          <w:rFonts w:ascii="Calibri" w:hAnsi="Calibri" w:cs="Calibri"/>
          <w:sz w:val="24"/>
          <w:szCs w:val="24"/>
        </w:rPr>
        <w:t>258</w:t>
      </w:r>
      <w:r w:rsidR="00F21856">
        <w:rPr>
          <w:rFonts w:ascii="Calibri" w:hAnsi="Calibri" w:cs="Calibri"/>
          <w:sz w:val="24"/>
          <w:szCs w:val="24"/>
        </w:rPr>
        <w:t xml:space="preserve"> </w:t>
      </w:r>
    </w:p>
    <w:p w14:paraId="6257BFEE" w14:textId="607E9199" w:rsidR="008A6E78" w:rsidRPr="00F21856" w:rsidRDefault="008A6E78" w:rsidP="00CF4A82">
      <w:pPr>
        <w:spacing w:line="240" w:lineRule="auto"/>
        <w:rPr>
          <w:rFonts w:ascii="Calibri" w:hAnsi="Calibri" w:cs="Calibri"/>
          <w:i/>
          <w:noProof/>
        </w:rPr>
      </w:pPr>
      <w:r w:rsidRPr="00F21856">
        <w:rPr>
          <w:rFonts w:ascii="Calibri" w:hAnsi="Calibri" w:cs="Calibri"/>
          <w:noProof/>
          <w:color w:val="000000"/>
        </w:rPr>
        <w:t>-------------------------------------------------------------------------------------------------------------------------</w:t>
      </w:r>
    </w:p>
    <w:p w14:paraId="5B6AF71C" w14:textId="77777777" w:rsidR="008A6E78" w:rsidRPr="00F21856" w:rsidRDefault="008A6E78" w:rsidP="00CF4A82">
      <w:pPr>
        <w:spacing w:line="240" w:lineRule="auto"/>
        <w:jc w:val="both"/>
        <w:rPr>
          <w:rFonts w:ascii="Calibri" w:hAnsi="Calibri" w:cs="Calibri"/>
          <w:b/>
          <w:noProof/>
          <w:sz w:val="20"/>
          <w:szCs w:val="20"/>
          <w:lang w:eastAsia="ar-SA"/>
        </w:rPr>
      </w:pPr>
      <w:r w:rsidRPr="00F21856">
        <w:rPr>
          <w:rFonts w:ascii="Calibri" w:hAnsi="Calibri" w:cs="Calibri"/>
          <w:b/>
          <w:noProof/>
          <w:sz w:val="20"/>
          <w:szCs w:val="20"/>
          <w:lang w:eastAsia="ar-SA"/>
        </w:rPr>
        <w:t xml:space="preserve">Česká zemědělská univerzita v Praze </w:t>
      </w:r>
    </w:p>
    <w:p w14:paraId="01044844" w14:textId="2AEBEA90" w:rsidR="008A6E78" w:rsidRPr="00F21856" w:rsidRDefault="008A6E78" w:rsidP="008631F1">
      <w:pPr>
        <w:spacing w:line="240" w:lineRule="auto"/>
        <w:jc w:val="both"/>
        <w:rPr>
          <w:rFonts w:ascii="Calibri" w:hAnsi="Calibri" w:cs="Calibri"/>
          <w:noProof/>
          <w:sz w:val="20"/>
          <w:szCs w:val="20"/>
        </w:rPr>
      </w:pPr>
      <w:r w:rsidRPr="00F21856">
        <w:rPr>
          <w:rFonts w:ascii="Calibri" w:hAnsi="Calibri" w:cs="Calibri"/>
          <w:noProof/>
          <w:sz w:val="20"/>
          <w:szCs w:val="20"/>
          <w:lang w:eastAsia="ar-SA"/>
        </w:rPr>
        <w:t xml:space="preserve">ČZU je čtvrtou až pátou největší univerzitou v ČR. Spojuje v sobě </w:t>
      </w:r>
      <w:r w:rsidR="00CF4A82" w:rsidRPr="00F21856">
        <w:rPr>
          <w:rFonts w:ascii="Calibri" w:hAnsi="Calibri" w:cs="Calibri"/>
          <w:noProof/>
          <w:sz w:val="20"/>
          <w:szCs w:val="20"/>
          <w:lang w:eastAsia="ar-SA"/>
        </w:rPr>
        <w:t>bezmála stodvacetiletou</w:t>
      </w:r>
      <w:r w:rsidRPr="00F21856">
        <w:rPr>
          <w:rFonts w:ascii="Calibri" w:hAnsi="Calibri" w:cs="Calibr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6E1913" w:rsidRPr="00F21856">
        <w:rPr>
          <w:rFonts w:ascii="Calibri" w:hAnsi="Calibri" w:cs="Calibri"/>
          <w:noProof/>
          <w:sz w:val="20"/>
          <w:szCs w:val="20"/>
          <w:lang w:eastAsia="ar-SA"/>
        </w:rPr>
        <w:t>3</w:t>
      </w:r>
      <w:r w:rsidR="00B2163D" w:rsidRPr="00F21856">
        <w:rPr>
          <w:rFonts w:ascii="Calibri" w:hAnsi="Calibri" w:cs="Calibri"/>
          <w:noProof/>
          <w:sz w:val="20"/>
          <w:szCs w:val="20"/>
          <w:lang w:eastAsia="ar-SA"/>
        </w:rPr>
        <w:t xml:space="preserve"> </w:t>
      </w:r>
      <w:r w:rsidRPr="00F21856">
        <w:rPr>
          <w:rFonts w:ascii="Calibri" w:hAnsi="Calibri" w:cs="Calibri"/>
          <w:noProof/>
          <w:sz w:val="20"/>
          <w:szCs w:val="20"/>
          <w:lang w:eastAsia="ar-SA"/>
        </w:rPr>
        <w:t xml:space="preserve">umístila na </w:t>
      </w:r>
      <w:r w:rsidR="006E1913" w:rsidRPr="00F21856">
        <w:rPr>
          <w:rFonts w:ascii="Calibri" w:hAnsi="Calibri" w:cs="Calibri"/>
          <w:noProof/>
          <w:sz w:val="20"/>
          <w:szCs w:val="20"/>
          <w:lang w:eastAsia="ar-SA"/>
        </w:rPr>
        <w:t>601.–700.</w:t>
      </w:r>
      <w:r w:rsidR="006E1913" w:rsidRPr="00F21856">
        <w:rPr>
          <w:rFonts w:ascii="Calibri" w:hAnsi="Calibri" w:cs="Calibri"/>
          <w:noProof/>
          <w:color w:val="000000"/>
          <w:sz w:val="21"/>
          <w:szCs w:val="21"/>
          <w:shd w:val="clear" w:color="auto" w:fill="FFFFFF"/>
        </w:rPr>
        <w:t xml:space="preserve"> </w:t>
      </w:r>
      <w:r w:rsidRPr="00F21856">
        <w:rPr>
          <w:rFonts w:ascii="Calibri" w:hAnsi="Calibri" w:cs="Calibri"/>
          <w:noProof/>
          <w:sz w:val="20"/>
          <w:szCs w:val="20"/>
          <w:lang w:eastAsia="ar-SA"/>
        </w:rPr>
        <w:t xml:space="preserve">místě na světě a na </w:t>
      </w:r>
      <w:r w:rsidR="00B2163D" w:rsidRPr="00F21856">
        <w:rPr>
          <w:rFonts w:ascii="Calibri" w:hAnsi="Calibri" w:cs="Calibri"/>
          <w:noProof/>
          <w:sz w:val="20"/>
          <w:szCs w:val="20"/>
          <w:lang w:eastAsia="ar-SA"/>
        </w:rPr>
        <w:t>sdíleném 4</w:t>
      </w:r>
      <w:r w:rsidRPr="00F21856">
        <w:rPr>
          <w:rFonts w:ascii="Calibri" w:hAnsi="Calibri" w:cs="Calibri"/>
          <w:noProof/>
          <w:sz w:val="20"/>
          <w:szCs w:val="20"/>
          <w:lang w:eastAsia="ar-SA"/>
        </w:rPr>
        <w:t>. místě z hodnocených univerzit v ČR. V roce 202</w:t>
      </w:r>
      <w:r w:rsidR="001E2FE4" w:rsidRPr="00F21856">
        <w:rPr>
          <w:rFonts w:ascii="Calibri" w:hAnsi="Calibri" w:cs="Calibri"/>
          <w:noProof/>
          <w:sz w:val="20"/>
          <w:szCs w:val="20"/>
          <w:lang w:eastAsia="ar-SA"/>
        </w:rPr>
        <w:t>3</w:t>
      </w:r>
      <w:r w:rsidRPr="00F21856">
        <w:rPr>
          <w:rFonts w:ascii="Calibri" w:hAnsi="Calibri" w:cs="Calibri"/>
          <w:noProof/>
          <w:sz w:val="20"/>
          <w:szCs w:val="20"/>
          <w:lang w:eastAsia="ar-SA"/>
        </w:rPr>
        <w:t xml:space="preserve"> se ČZU se stala </w:t>
      </w:r>
      <w:r w:rsidR="001E2FE4" w:rsidRPr="00F21856">
        <w:rPr>
          <w:rFonts w:ascii="Calibri" w:hAnsi="Calibri" w:cs="Calibri"/>
          <w:noProof/>
          <w:sz w:val="20"/>
          <w:szCs w:val="20"/>
          <w:lang w:eastAsia="ar-SA"/>
        </w:rPr>
        <w:t>36</w:t>
      </w:r>
      <w:r w:rsidRPr="00F21856">
        <w:rPr>
          <w:rFonts w:ascii="Calibri" w:hAnsi="Calibri" w:cs="Calibri"/>
          <w:noProof/>
          <w:sz w:val="20"/>
          <w:szCs w:val="20"/>
          <w:lang w:eastAsia="ar-SA"/>
        </w:rPr>
        <w:t>. nejekologičtější univerzitou na světě díky umístění v žebříčku UI Green Metric World University Rankings.</w:t>
      </w:r>
      <w:r w:rsidR="008631F1" w:rsidRPr="00F21856">
        <w:rPr>
          <w:rFonts w:ascii="Calibri" w:hAnsi="Calibri" w:cs="Calibri"/>
          <w:noProof/>
          <w:sz w:val="20"/>
          <w:szCs w:val="20"/>
          <w:lang w:eastAsia="ar-SA"/>
        </w:rPr>
        <w:t xml:space="preserve"> </w:t>
      </w:r>
    </w:p>
    <w:p w14:paraId="1C5502E4" w14:textId="77777777" w:rsidR="008A6E78" w:rsidRPr="00F21856" w:rsidRDefault="008A6E78" w:rsidP="00D75B9D">
      <w:pPr>
        <w:pBdr>
          <w:bottom w:val="single" w:sz="6" w:space="1" w:color="auto"/>
        </w:pBdr>
        <w:rPr>
          <w:rFonts w:ascii="Calibri" w:hAnsi="Calibri" w:cs="Calibri"/>
          <w:b/>
          <w:noProof/>
          <w:sz w:val="20"/>
          <w:szCs w:val="20"/>
        </w:rPr>
      </w:pPr>
      <w:r w:rsidRPr="00F21856">
        <w:rPr>
          <w:rFonts w:ascii="Calibri" w:hAnsi="Calibri" w:cs="Calibri"/>
          <w:b/>
          <w:noProof/>
          <w:sz w:val="20"/>
          <w:szCs w:val="20"/>
        </w:rPr>
        <w:t>Kontakt pro novináře:</w:t>
      </w:r>
      <w:r w:rsidRPr="00F21856">
        <w:rPr>
          <w:rFonts w:ascii="Calibri" w:hAnsi="Calibri" w:cs="Calibri"/>
          <w:b/>
          <w:noProof/>
          <w:sz w:val="20"/>
          <w:szCs w:val="20"/>
        </w:rPr>
        <w:tab/>
      </w:r>
    </w:p>
    <w:p w14:paraId="045CA26D" w14:textId="77777777" w:rsidR="008A6E78" w:rsidRPr="00F21856" w:rsidRDefault="008A6E78" w:rsidP="00D75B9D">
      <w:pPr>
        <w:pStyle w:val="Zpat"/>
        <w:rPr>
          <w:rFonts w:ascii="Calibri" w:hAnsi="Calibri" w:cs="Calibri"/>
          <w:noProof/>
          <w:sz w:val="20"/>
          <w:szCs w:val="20"/>
        </w:rPr>
      </w:pPr>
      <w:r w:rsidRPr="00F21856">
        <w:rPr>
          <w:rStyle w:val="Hypertextovodkaz"/>
          <w:rFonts w:ascii="Calibri" w:hAnsi="Calibri" w:cs="Calibri"/>
          <w:noProof/>
          <w:sz w:val="20"/>
          <w:szCs w:val="20"/>
        </w:rPr>
        <w:t xml:space="preserve">Karla Mráčková, tisková mluvčí ČZU, +420 603 203 703; </w:t>
      </w:r>
      <w:hyperlink r:id="rId14" w:history="1">
        <w:r w:rsidRPr="00F21856">
          <w:rPr>
            <w:rStyle w:val="Hypertextovodkaz"/>
            <w:rFonts w:ascii="Calibri" w:hAnsi="Calibri" w:cs="Calibri"/>
            <w:noProof/>
            <w:sz w:val="20"/>
            <w:szCs w:val="20"/>
          </w:rPr>
          <w:t>mrackovak@rektorat.czu.cz</w:t>
        </w:r>
      </w:hyperlink>
    </w:p>
    <w:sectPr w:rsidR="008A6E78" w:rsidRPr="00F21856" w:rsidSect="0022674A">
      <w:headerReference w:type="default" r:id="rId15"/>
      <w:headerReference w:type="first" r:id="rId16"/>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756D" w14:textId="77777777" w:rsidR="00462851" w:rsidRDefault="00462851" w:rsidP="00091D49">
      <w:r>
        <w:separator/>
      </w:r>
    </w:p>
  </w:endnote>
  <w:endnote w:type="continuationSeparator" w:id="0">
    <w:p w14:paraId="5CE76B43" w14:textId="77777777" w:rsidR="00462851" w:rsidRDefault="00462851"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D88F5" w14:textId="77777777" w:rsidR="00462851" w:rsidRDefault="00462851" w:rsidP="00091D49">
      <w:r>
        <w:separator/>
      </w:r>
    </w:p>
  </w:footnote>
  <w:footnote w:type="continuationSeparator" w:id="0">
    <w:p w14:paraId="14FFAF01" w14:textId="77777777" w:rsidR="00462851" w:rsidRDefault="00462851"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5D1"/>
    <w:multiLevelType w:val="hybridMultilevel"/>
    <w:tmpl w:val="AA7839FC"/>
    <w:numStyleLink w:val="Importovanstyl1"/>
  </w:abstractNum>
  <w:abstractNum w:abstractNumId="1" w15:restartNumberingAfterBreak="0">
    <w:nsid w:val="038B2A9C"/>
    <w:multiLevelType w:val="hybridMultilevel"/>
    <w:tmpl w:val="AA7839FC"/>
    <w:styleLink w:val="Importovanstyl1"/>
    <w:lvl w:ilvl="0" w:tplc="DFCE7614">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D097DA">
      <w:start w:val="1"/>
      <w:numFmt w:val="decimal"/>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7B47D4C">
      <w:start w:val="1"/>
      <w:numFmt w:val="decimal"/>
      <w:lvlText w:val="%3."/>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9A8E7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62C89A">
      <w:start w:val="1"/>
      <w:numFmt w:val="decimal"/>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AEE880">
      <w:start w:val="1"/>
      <w:numFmt w:val="decimal"/>
      <w:lvlText w:val="%6."/>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97EEB90">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4A651A">
      <w:start w:val="1"/>
      <w:numFmt w:val="decimal"/>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62E2A3E">
      <w:start w:val="1"/>
      <w:numFmt w:val="decimal"/>
      <w:lvlText w:val="%9."/>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77383">
    <w:abstractNumId w:val="1"/>
  </w:num>
  <w:num w:numId="2" w16cid:durableId="112704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BwIjAzMLIwtjIzMLCyUdpeDU4uLM/DyQAsNaAKh4NbwsAAAA"/>
  </w:docVars>
  <w:rsids>
    <w:rsidRoot w:val="008A6E78"/>
    <w:rsid w:val="000158AF"/>
    <w:rsid w:val="000200A4"/>
    <w:rsid w:val="00024F72"/>
    <w:rsid w:val="00031814"/>
    <w:rsid w:val="00041A80"/>
    <w:rsid w:val="00043E23"/>
    <w:rsid w:val="00056C77"/>
    <w:rsid w:val="00071E4A"/>
    <w:rsid w:val="00080B21"/>
    <w:rsid w:val="00086B96"/>
    <w:rsid w:val="00091D49"/>
    <w:rsid w:val="00096094"/>
    <w:rsid w:val="000A3D39"/>
    <w:rsid w:val="000A5A4A"/>
    <w:rsid w:val="000A6805"/>
    <w:rsid w:val="000C044B"/>
    <w:rsid w:val="000D402C"/>
    <w:rsid w:val="000E262A"/>
    <w:rsid w:val="000E686E"/>
    <w:rsid w:val="000F1328"/>
    <w:rsid w:val="000F2931"/>
    <w:rsid w:val="000F6AC6"/>
    <w:rsid w:val="00105156"/>
    <w:rsid w:val="00115B37"/>
    <w:rsid w:val="00127D65"/>
    <w:rsid w:val="00135D53"/>
    <w:rsid w:val="00154D6F"/>
    <w:rsid w:val="00156259"/>
    <w:rsid w:val="00157487"/>
    <w:rsid w:val="00157B53"/>
    <w:rsid w:val="00170D92"/>
    <w:rsid w:val="00171286"/>
    <w:rsid w:val="00182442"/>
    <w:rsid w:val="001827B6"/>
    <w:rsid w:val="00183A3F"/>
    <w:rsid w:val="00187E27"/>
    <w:rsid w:val="00191E85"/>
    <w:rsid w:val="00195AF1"/>
    <w:rsid w:val="001970C0"/>
    <w:rsid w:val="001A0294"/>
    <w:rsid w:val="001C50BE"/>
    <w:rsid w:val="001D0FF6"/>
    <w:rsid w:val="001D6585"/>
    <w:rsid w:val="001E2FE4"/>
    <w:rsid w:val="001E387E"/>
    <w:rsid w:val="001F3505"/>
    <w:rsid w:val="001F5FBB"/>
    <w:rsid w:val="00201F32"/>
    <w:rsid w:val="0022674A"/>
    <w:rsid w:val="00251076"/>
    <w:rsid w:val="00255118"/>
    <w:rsid w:val="00266416"/>
    <w:rsid w:val="0028493B"/>
    <w:rsid w:val="002A1881"/>
    <w:rsid w:val="002B259C"/>
    <w:rsid w:val="002D3CAB"/>
    <w:rsid w:val="002D4927"/>
    <w:rsid w:val="002E4DB6"/>
    <w:rsid w:val="002E7572"/>
    <w:rsid w:val="00300E8A"/>
    <w:rsid w:val="00310D77"/>
    <w:rsid w:val="00335CB5"/>
    <w:rsid w:val="00337CCA"/>
    <w:rsid w:val="0035063B"/>
    <w:rsid w:val="00363E6A"/>
    <w:rsid w:val="00366E98"/>
    <w:rsid w:val="0037751A"/>
    <w:rsid w:val="003818E5"/>
    <w:rsid w:val="0038787C"/>
    <w:rsid w:val="0039638C"/>
    <w:rsid w:val="00397D71"/>
    <w:rsid w:val="003A1052"/>
    <w:rsid w:val="003A5C09"/>
    <w:rsid w:val="003C6268"/>
    <w:rsid w:val="003D1258"/>
    <w:rsid w:val="003E3E39"/>
    <w:rsid w:val="003E7A19"/>
    <w:rsid w:val="003F1FB2"/>
    <w:rsid w:val="003F3D5A"/>
    <w:rsid w:val="003F7BB6"/>
    <w:rsid w:val="00433020"/>
    <w:rsid w:val="00436309"/>
    <w:rsid w:val="00462851"/>
    <w:rsid w:val="0047334E"/>
    <w:rsid w:val="004A2BDC"/>
    <w:rsid w:val="004D2499"/>
    <w:rsid w:val="004E410C"/>
    <w:rsid w:val="004E6C89"/>
    <w:rsid w:val="00500648"/>
    <w:rsid w:val="00504549"/>
    <w:rsid w:val="005533DD"/>
    <w:rsid w:val="00573405"/>
    <w:rsid w:val="00583B4B"/>
    <w:rsid w:val="005840D6"/>
    <w:rsid w:val="005973CD"/>
    <w:rsid w:val="00597A74"/>
    <w:rsid w:val="005C6A28"/>
    <w:rsid w:val="005D02E7"/>
    <w:rsid w:val="005E7282"/>
    <w:rsid w:val="005F0305"/>
    <w:rsid w:val="00611076"/>
    <w:rsid w:val="006177BE"/>
    <w:rsid w:val="00637A19"/>
    <w:rsid w:val="00644BD2"/>
    <w:rsid w:val="006546B6"/>
    <w:rsid w:val="00667CA9"/>
    <w:rsid w:val="006A180B"/>
    <w:rsid w:val="006B0848"/>
    <w:rsid w:val="006C6B4E"/>
    <w:rsid w:val="006E1913"/>
    <w:rsid w:val="007005C0"/>
    <w:rsid w:val="00726782"/>
    <w:rsid w:val="0073095E"/>
    <w:rsid w:val="00731D3E"/>
    <w:rsid w:val="00784B8B"/>
    <w:rsid w:val="007B01D4"/>
    <w:rsid w:val="007B09D1"/>
    <w:rsid w:val="007B7EB9"/>
    <w:rsid w:val="007C3B65"/>
    <w:rsid w:val="007D692F"/>
    <w:rsid w:val="007F6D5A"/>
    <w:rsid w:val="00822A56"/>
    <w:rsid w:val="00825A57"/>
    <w:rsid w:val="00833B16"/>
    <w:rsid w:val="00842AE7"/>
    <w:rsid w:val="008631F1"/>
    <w:rsid w:val="00894814"/>
    <w:rsid w:val="008A31E9"/>
    <w:rsid w:val="008A541F"/>
    <w:rsid w:val="008A6E78"/>
    <w:rsid w:val="008F5B06"/>
    <w:rsid w:val="008F6E9A"/>
    <w:rsid w:val="00945FA4"/>
    <w:rsid w:val="0096093A"/>
    <w:rsid w:val="00961E77"/>
    <w:rsid w:val="009765B4"/>
    <w:rsid w:val="00976D0B"/>
    <w:rsid w:val="009912F9"/>
    <w:rsid w:val="00991E58"/>
    <w:rsid w:val="009A0C31"/>
    <w:rsid w:val="009C3AAB"/>
    <w:rsid w:val="009D319A"/>
    <w:rsid w:val="009D6A78"/>
    <w:rsid w:val="009E4C5A"/>
    <w:rsid w:val="009E5777"/>
    <w:rsid w:val="009E7420"/>
    <w:rsid w:val="009F0525"/>
    <w:rsid w:val="009F14A7"/>
    <w:rsid w:val="00A20A61"/>
    <w:rsid w:val="00A24424"/>
    <w:rsid w:val="00A257EE"/>
    <w:rsid w:val="00A26A83"/>
    <w:rsid w:val="00A30F49"/>
    <w:rsid w:val="00A505E5"/>
    <w:rsid w:val="00A81D15"/>
    <w:rsid w:val="00A95C13"/>
    <w:rsid w:val="00AC6F43"/>
    <w:rsid w:val="00AE33C8"/>
    <w:rsid w:val="00B013A2"/>
    <w:rsid w:val="00B1141B"/>
    <w:rsid w:val="00B16DD8"/>
    <w:rsid w:val="00B2163D"/>
    <w:rsid w:val="00B32120"/>
    <w:rsid w:val="00B3576A"/>
    <w:rsid w:val="00B36820"/>
    <w:rsid w:val="00B4724C"/>
    <w:rsid w:val="00B832DD"/>
    <w:rsid w:val="00BA3165"/>
    <w:rsid w:val="00BC2C59"/>
    <w:rsid w:val="00BC32DD"/>
    <w:rsid w:val="00BD460D"/>
    <w:rsid w:val="00BE670C"/>
    <w:rsid w:val="00C1040B"/>
    <w:rsid w:val="00C109C1"/>
    <w:rsid w:val="00C22180"/>
    <w:rsid w:val="00C22AA4"/>
    <w:rsid w:val="00C6461A"/>
    <w:rsid w:val="00C64823"/>
    <w:rsid w:val="00CC5C1A"/>
    <w:rsid w:val="00CD33FB"/>
    <w:rsid w:val="00CF4A82"/>
    <w:rsid w:val="00D01215"/>
    <w:rsid w:val="00D10685"/>
    <w:rsid w:val="00D151CE"/>
    <w:rsid w:val="00D419CD"/>
    <w:rsid w:val="00D50810"/>
    <w:rsid w:val="00D52DB9"/>
    <w:rsid w:val="00D7105E"/>
    <w:rsid w:val="00D7451B"/>
    <w:rsid w:val="00D75B9D"/>
    <w:rsid w:val="00D765CD"/>
    <w:rsid w:val="00D8504B"/>
    <w:rsid w:val="00D86028"/>
    <w:rsid w:val="00D951EA"/>
    <w:rsid w:val="00D9585B"/>
    <w:rsid w:val="00DA3EFD"/>
    <w:rsid w:val="00DA6929"/>
    <w:rsid w:val="00DC33B5"/>
    <w:rsid w:val="00DD01A5"/>
    <w:rsid w:val="00DD0D0C"/>
    <w:rsid w:val="00DD2DC8"/>
    <w:rsid w:val="00E175B8"/>
    <w:rsid w:val="00E42B18"/>
    <w:rsid w:val="00E4404B"/>
    <w:rsid w:val="00E55687"/>
    <w:rsid w:val="00E67C26"/>
    <w:rsid w:val="00E81D04"/>
    <w:rsid w:val="00E85136"/>
    <w:rsid w:val="00E866B2"/>
    <w:rsid w:val="00E97865"/>
    <w:rsid w:val="00EB0019"/>
    <w:rsid w:val="00EB1A00"/>
    <w:rsid w:val="00EB6129"/>
    <w:rsid w:val="00EB6699"/>
    <w:rsid w:val="00EE16A2"/>
    <w:rsid w:val="00EF051B"/>
    <w:rsid w:val="00EF4F4D"/>
    <w:rsid w:val="00F21856"/>
    <w:rsid w:val="00F50283"/>
    <w:rsid w:val="00F91E6E"/>
    <w:rsid w:val="00FA6D4B"/>
    <w:rsid w:val="00FB0D46"/>
    <w:rsid w:val="00FB6F9B"/>
    <w:rsid w:val="00FC13A8"/>
    <w:rsid w:val="00FD2396"/>
    <w:rsid w:val="00FE2E33"/>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4A7"/>
    <w:pPr>
      <w:spacing w:after="0" w:line="36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 w:type="character" w:customStyle="1" w:styleId="Odkaz">
    <w:name w:val="Odkaz"/>
    <w:rsid w:val="00BE670C"/>
    <w:rPr>
      <w:outline w:val="0"/>
      <w:color w:val="0000FF"/>
      <w:u w:val="single" w:color="0000FF"/>
    </w:rPr>
  </w:style>
  <w:style w:type="character" w:customStyle="1" w:styleId="art">
    <w:name w:val="art"/>
    <w:rsid w:val="00BE670C"/>
    <w:rPr>
      <w:lang w:val="en-US"/>
    </w:rPr>
  </w:style>
  <w:style w:type="character" w:customStyle="1" w:styleId="Hyperlink1">
    <w:name w:val="Hyperlink.1"/>
    <w:basedOn w:val="Odkaz"/>
    <w:rsid w:val="00BE670C"/>
    <w:rPr>
      <w:rFonts w:ascii="Calibri" w:eastAsia="Calibri" w:hAnsi="Calibri" w:cs="Calibri"/>
      <w:outline w:val="0"/>
      <w:color w:val="0000FF"/>
      <w:sz w:val="20"/>
      <w:szCs w:val="20"/>
      <w:u w:val="single" w:color="0000FF"/>
    </w:rPr>
  </w:style>
  <w:style w:type="character" w:customStyle="1" w:styleId="Hyperlink2">
    <w:name w:val="Hyperlink.2"/>
    <w:basedOn w:val="Odkaz"/>
    <w:rsid w:val="00BE670C"/>
    <w:rPr>
      <w:rFonts w:ascii="Calibri" w:eastAsia="Calibri" w:hAnsi="Calibri" w:cs="Calibri"/>
      <w:b/>
      <w:bCs/>
      <w:outline w:val="0"/>
      <w:color w:val="0000FF"/>
      <w:sz w:val="20"/>
      <w:szCs w:val="20"/>
      <w:u w:val="single" w:color="0000FF"/>
    </w:rPr>
  </w:style>
  <w:style w:type="table" w:customStyle="1" w:styleId="TableNormal">
    <w:name w:val="Table Normal"/>
    <w:rsid w:val="000200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Nzev">
    <w:name w:val="Title"/>
    <w:next w:val="Normln"/>
    <w:link w:val="NzevChar"/>
    <w:uiPriority w:val="10"/>
    <w:qFormat/>
    <w:rsid w:val="000200A4"/>
    <w:pPr>
      <w:keepNext/>
      <w:keepLines/>
      <w:pBdr>
        <w:top w:val="nil"/>
        <w:left w:val="nil"/>
        <w:bottom w:val="nil"/>
        <w:right w:val="nil"/>
        <w:between w:val="nil"/>
        <w:bar w:val="nil"/>
      </w:pBdr>
      <w:spacing w:after="60" w:line="276" w:lineRule="auto"/>
    </w:pPr>
    <w:rPr>
      <w:rFonts w:ascii="Arial" w:eastAsia="Arial Unicode MS" w:hAnsi="Arial" w:cs="Arial Unicode MS"/>
      <w:color w:val="000000"/>
      <w:sz w:val="52"/>
      <w:szCs w:val="52"/>
      <w:u w:color="000000"/>
      <w:bdr w:val="nil"/>
      <w:lang w:val="en-US" w:eastAsia="cs-CZ"/>
    </w:rPr>
  </w:style>
  <w:style w:type="character" w:customStyle="1" w:styleId="NzevChar">
    <w:name w:val="Název Char"/>
    <w:basedOn w:val="Standardnpsmoodstavce"/>
    <w:link w:val="Nzev"/>
    <w:uiPriority w:val="10"/>
    <w:rsid w:val="000200A4"/>
    <w:rPr>
      <w:rFonts w:ascii="Arial" w:eastAsia="Arial Unicode MS" w:hAnsi="Arial" w:cs="Arial Unicode MS"/>
      <w:color w:val="000000"/>
      <w:sz w:val="52"/>
      <w:szCs w:val="52"/>
      <w:u w:color="000000"/>
      <w:bdr w:val="nil"/>
      <w:lang w:val="en-US" w:eastAsia="cs-CZ"/>
    </w:rPr>
  </w:style>
  <w:style w:type="character" w:customStyle="1" w:styleId="dnA">
    <w:name w:val="Žádný A"/>
    <w:rsid w:val="000200A4"/>
  </w:style>
  <w:style w:type="paragraph" w:styleId="Odstavecseseznamem">
    <w:name w:val="List Paragraph"/>
    <w:rsid w:val="000200A4"/>
    <w:pPr>
      <w:pBdr>
        <w:top w:val="nil"/>
        <w:left w:val="nil"/>
        <w:bottom w:val="nil"/>
        <w:right w:val="nil"/>
        <w:between w:val="nil"/>
        <w:bar w:val="nil"/>
      </w:pBdr>
      <w:spacing w:after="0" w:line="276" w:lineRule="auto"/>
      <w:ind w:left="720"/>
    </w:pPr>
    <w:rPr>
      <w:rFonts w:ascii="Arial" w:eastAsia="Arial Unicode MS" w:hAnsi="Arial" w:cs="Arial Unicode MS"/>
      <w:color w:val="000000"/>
      <w:u w:color="000000"/>
      <w:bdr w:val="nil"/>
      <w:lang w:val="en-US" w:eastAsia="cs-CZ"/>
    </w:rPr>
  </w:style>
  <w:style w:type="numbering" w:customStyle="1" w:styleId="Importovanstyl1">
    <w:name w:val="Importovaný styl 1"/>
    <w:rsid w:val="000200A4"/>
    <w:pPr>
      <w:numPr>
        <w:numId w:val="1"/>
      </w:numPr>
    </w:pPr>
  </w:style>
  <w:style w:type="paragraph" w:customStyle="1" w:styleId="VchozA">
    <w:name w:val="Výchozí A"/>
    <w:rsid w:val="003F3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cs-CZ"/>
    </w:rPr>
  </w:style>
  <w:style w:type="paragraph" w:styleId="Bezmezer">
    <w:name w:val="No Spacing"/>
    <w:uiPriority w:val="1"/>
    <w:rsid w:val="002B259C"/>
    <w:pPr>
      <w:spacing w:after="0" w:line="360" w:lineRule="auto"/>
    </w:pPr>
    <w:rPr>
      <w:sz w:val="24"/>
      <w:szCs w:val="24"/>
    </w:rPr>
  </w:style>
  <w:style w:type="paragraph" w:styleId="Revize">
    <w:name w:val="Revision"/>
    <w:hidden/>
    <w:uiPriority w:val="99"/>
    <w:semiHidden/>
    <w:rsid w:val="002A1881"/>
    <w:pPr>
      <w:spacing w:after="0" w:line="240" w:lineRule="auto"/>
    </w:pPr>
    <w:rPr>
      <w:sz w:val="24"/>
      <w:szCs w:val="24"/>
    </w:rPr>
  </w:style>
  <w:style w:type="character" w:styleId="Odkaznakoment">
    <w:name w:val="annotation reference"/>
    <w:basedOn w:val="Standardnpsmoodstavce"/>
    <w:uiPriority w:val="99"/>
    <w:semiHidden/>
    <w:unhideWhenUsed/>
    <w:rsid w:val="001F3505"/>
    <w:rPr>
      <w:sz w:val="16"/>
      <w:szCs w:val="16"/>
    </w:rPr>
  </w:style>
  <w:style w:type="paragraph" w:styleId="Textkomente">
    <w:name w:val="annotation text"/>
    <w:basedOn w:val="Normln"/>
    <w:link w:val="TextkomenteChar"/>
    <w:uiPriority w:val="99"/>
    <w:unhideWhenUsed/>
    <w:rsid w:val="001F3505"/>
    <w:pPr>
      <w:spacing w:line="240" w:lineRule="auto"/>
    </w:pPr>
    <w:rPr>
      <w:sz w:val="20"/>
      <w:szCs w:val="20"/>
    </w:rPr>
  </w:style>
  <w:style w:type="character" w:customStyle="1" w:styleId="TextkomenteChar">
    <w:name w:val="Text komentáře Char"/>
    <w:basedOn w:val="Standardnpsmoodstavce"/>
    <w:link w:val="Textkomente"/>
    <w:uiPriority w:val="99"/>
    <w:rsid w:val="001F3505"/>
    <w:rPr>
      <w:sz w:val="20"/>
      <w:szCs w:val="20"/>
    </w:rPr>
  </w:style>
  <w:style w:type="paragraph" w:styleId="Pedmtkomente">
    <w:name w:val="annotation subject"/>
    <w:basedOn w:val="Textkomente"/>
    <w:next w:val="Textkomente"/>
    <w:link w:val="PedmtkomenteChar"/>
    <w:uiPriority w:val="99"/>
    <w:semiHidden/>
    <w:unhideWhenUsed/>
    <w:rsid w:val="001F3505"/>
    <w:rPr>
      <w:b/>
      <w:bCs/>
    </w:rPr>
  </w:style>
  <w:style w:type="character" w:customStyle="1" w:styleId="PedmtkomenteChar">
    <w:name w:val="Předmět komentáře Char"/>
    <w:basedOn w:val="TextkomenteChar"/>
    <w:link w:val="Pedmtkomente"/>
    <w:uiPriority w:val="99"/>
    <w:semiHidden/>
    <w:rsid w:val="001F3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12839">
      <w:bodyDiv w:val="1"/>
      <w:marLeft w:val="0"/>
      <w:marRight w:val="0"/>
      <w:marTop w:val="0"/>
      <w:marBottom w:val="0"/>
      <w:divBdr>
        <w:top w:val="none" w:sz="0" w:space="0" w:color="auto"/>
        <w:left w:val="none" w:sz="0" w:space="0" w:color="auto"/>
        <w:bottom w:val="none" w:sz="0" w:space="0" w:color="auto"/>
        <w:right w:val="none" w:sz="0" w:space="0" w:color="auto"/>
      </w:divBdr>
    </w:div>
    <w:div w:id="1437292017">
      <w:bodyDiv w:val="1"/>
      <w:marLeft w:val="0"/>
      <w:marRight w:val="0"/>
      <w:marTop w:val="0"/>
      <w:marBottom w:val="0"/>
      <w:divBdr>
        <w:top w:val="none" w:sz="0" w:space="0" w:color="auto"/>
        <w:left w:val="none" w:sz="0" w:space="0" w:color="auto"/>
        <w:bottom w:val="none" w:sz="0" w:space="0" w:color="auto"/>
        <w:right w:val="none" w:sz="0" w:space="0" w:color="auto"/>
      </w:divBdr>
    </w:div>
    <w:div w:id="1906794213">
      <w:bodyDiv w:val="1"/>
      <w:marLeft w:val="0"/>
      <w:marRight w:val="0"/>
      <w:marTop w:val="0"/>
      <w:marBottom w:val="0"/>
      <w:divBdr>
        <w:top w:val="none" w:sz="0" w:space="0" w:color="auto"/>
        <w:left w:val="none" w:sz="0" w:space="0" w:color="auto"/>
        <w:bottom w:val="none" w:sz="0" w:space="0" w:color="auto"/>
        <w:right w:val="none" w:sz="0" w:space="0" w:color="auto"/>
      </w:divBdr>
    </w:div>
    <w:div w:id="19966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tr.rebicek@vinagr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app@fzp.czu.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obl@fzp.czu.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zp.czu.cz/ekologiehmyzu" TargetMode="External"/><Relationship Id="rId4" Type="http://schemas.openxmlformats.org/officeDocument/2006/relationships/settings" Target="settings.xml"/><Relationship Id="rId9" Type="http://schemas.openxmlformats.org/officeDocument/2006/relationships/hyperlink" Target="https://www.facebook.com/tymekologiehmyzu" TargetMode="External"/><Relationship Id="rId14" Type="http://schemas.openxmlformats.org/officeDocument/2006/relationships/hyperlink" Target="mailto:mrackovak@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14</TotalTime>
  <Pages>2</Pages>
  <Words>889</Words>
  <Characters>5247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5</cp:revision>
  <dcterms:created xsi:type="dcterms:W3CDTF">2024-12-04T09:45:00Z</dcterms:created>
  <dcterms:modified xsi:type="dcterms:W3CDTF">2024-12-04T10:03:00Z</dcterms:modified>
</cp:coreProperties>
</file>