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F7C02" w14:textId="7B25217B" w:rsidR="000E382E" w:rsidRDefault="000E382E" w:rsidP="000E382E">
      <w:pPr>
        <w:pStyle w:val="Tiskovka"/>
      </w:pPr>
      <w:r w:rsidRPr="0035063B">
        <w:t>Tisková zpráva</w:t>
      </w:r>
    </w:p>
    <w:p w14:paraId="180D8FC2" w14:textId="77777777" w:rsidR="00C1073E" w:rsidRPr="00C1073E" w:rsidRDefault="00C1073E" w:rsidP="00111562">
      <w:pPr>
        <w:jc w:val="center"/>
        <w:rPr>
          <w:b/>
          <w:bCs/>
          <w:sz w:val="28"/>
          <w:szCs w:val="28"/>
        </w:rPr>
      </w:pPr>
      <w:r w:rsidRPr="00C1073E">
        <w:rPr>
          <w:b/>
          <w:bCs/>
          <w:sz w:val="28"/>
          <w:szCs w:val="28"/>
        </w:rPr>
        <w:t>Věda v praxi: Hydrogel pomůže růstu dřevin na výsypkách po těžbě</w:t>
      </w:r>
    </w:p>
    <w:p w14:paraId="4347D94A" w14:textId="6B6341C0" w:rsidR="000E382E" w:rsidRDefault="000E382E" w:rsidP="000E382E">
      <w:pPr>
        <w:jc w:val="both"/>
        <w:rPr>
          <w:b/>
          <w:bCs/>
        </w:rPr>
      </w:pPr>
      <w:r w:rsidRPr="00A367F8">
        <w:rPr>
          <w:b/>
          <w:bCs/>
        </w:rPr>
        <w:t xml:space="preserve">Libouš, </w:t>
      </w:r>
      <w:r>
        <w:rPr>
          <w:b/>
          <w:bCs/>
        </w:rPr>
        <w:t>1</w:t>
      </w:r>
      <w:r w:rsidR="00361CF3">
        <w:rPr>
          <w:b/>
          <w:bCs/>
        </w:rPr>
        <w:t>7</w:t>
      </w:r>
      <w:r w:rsidRPr="00A367F8">
        <w:rPr>
          <w:b/>
          <w:bCs/>
        </w:rPr>
        <w:t>. prosince 2024 – Ve spolupráci s Fakultou lesnickou a dřevařskou České zemědělské univerzity v</w:t>
      </w:r>
      <w:r w:rsidRPr="000E382E">
        <w:rPr>
          <w:b/>
          <w:bCs/>
        </w:rPr>
        <w:t> </w:t>
      </w:r>
      <w:r w:rsidRPr="00A367F8">
        <w:rPr>
          <w:b/>
          <w:bCs/>
        </w:rPr>
        <w:t>Praze</w:t>
      </w:r>
      <w:r w:rsidRPr="000E382E">
        <w:rPr>
          <w:b/>
          <w:bCs/>
        </w:rPr>
        <w:t xml:space="preserve">, </w:t>
      </w:r>
      <w:r w:rsidRPr="00A367F8">
        <w:rPr>
          <w:b/>
          <w:bCs/>
        </w:rPr>
        <w:t xml:space="preserve">Odborem přípravy území a rekultivací Severočeských dolů a.s. a společností ČEZ Energetické produkty s.r.o. proběhla na lokalitě Libouš výsadba </w:t>
      </w:r>
      <w:r w:rsidR="003425BC">
        <w:rPr>
          <w:b/>
          <w:bCs/>
        </w:rPr>
        <w:t xml:space="preserve">lesních </w:t>
      </w:r>
      <w:r w:rsidRPr="00A367F8">
        <w:rPr>
          <w:b/>
          <w:bCs/>
        </w:rPr>
        <w:t>dřevin s</w:t>
      </w:r>
      <w:r w:rsidR="003425BC">
        <w:rPr>
          <w:b/>
          <w:bCs/>
        </w:rPr>
        <w:t> </w:t>
      </w:r>
      <w:r w:rsidRPr="00A367F8">
        <w:rPr>
          <w:b/>
          <w:bCs/>
        </w:rPr>
        <w:t>využitím</w:t>
      </w:r>
      <w:r w:rsidR="003425BC">
        <w:rPr>
          <w:b/>
          <w:bCs/>
        </w:rPr>
        <w:t xml:space="preserve"> nově vyvinutých hydrogelových tablet</w:t>
      </w:r>
      <w:r w:rsidRPr="00A367F8">
        <w:rPr>
          <w:b/>
          <w:bCs/>
        </w:rPr>
        <w:t>. Tato akce představuje významný krok směrem k zajištění úspěšné rekultivace v extrémních podmínkách stanoviště.</w:t>
      </w:r>
    </w:p>
    <w:p w14:paraId="3667D23C" w14:textId="7A00BC7F" w:rsidR="000E382E" w:rsidRPr="00EC4F4F" w:rsidRDefault="00D30502" w:rsidP="000E382E">
      <w:pPr>
        <w:jc w:val="both"/>
        <w:rPr>
          <w:b/>
          <w:bCs/>
        </w:rPr>
      </w:pPr>
      <w:r w:rsidRPr="00FB7FAF">
        <w:t xml:space="preserve">Lokalita Libouš se nachází v severozápadních Čechách mezi městy Kadaň a Chomutov. Severočeské doly a.s. </w:t>
      </w:r>
      <w:r w:rsidR="00EC4F4F" w:rsidRPr="00FB7FAF">
        <w:t>zde provádí</w:t>
      </w:r>
      <w:r w:rsidRPr="00FB7FAF">
        <w:t xml:space="preserve"> </w:t>
      </w:r>
      <w:r w:rsidR="00DC4FEE" w:rsidRPr="00FB7FAF">
        <w:t xml:space="preserve">intenzivní </w:t>
      </w:r>
      <w:r w:rsidRPr="00FB7FAF">
        <w:t xml:space="preserve">rekultivační </w:t>
      </w:r>
      <w:r w:rsidR="00EC4F4F" w:rsidRPr="00FB7FAF">
        <w:t>práce</w:t>
      </w:r>
      <w:r w:rsidRPr="00FB7FAF">
        <w:t xml:space="preserve"> po těžbě hnědého uhlí.</w:t>
      </w:r>
      <w:r w:rsidRPr="00FB7FAF">
        <w:rPr>
          <w:b/>
          <w:bCs/>
        </w:rPr>
        <w:t xml:space="preserve"> </w:t>
      </w:r>
      <w:r w:rsidR="000E382E" w:rsidRPr="00A367F8">
        <w:t>Biologická rekultivace zájmového pozemku začala již v roce 2017, kdy bylo rozhodnuto o realizaci lesnické rekultivace s výsadbou širokého spektra druhů dřevin a keřů, například břízy bělokoré, dubu letního, javoru mléče, třešně ptačí nebo kaliny obecné. Stanoviště však představuje mimořádně náročné podmínky – jedná se o jižní vysýchavé svahy, celodenně osluněné, s antropogenními zeminami a neustáleným vodním režimem. Výsledkem byla částečná neúspěšnost výsadeb z důvodu extrémního sucha a nízké úživnosti půdy.</w:t>
      </w:r>
      <w:r w:rsidR="000E382E">
        <w:t xml:space="preserve"> </w:t>
      </w:r>
      <w:r w:rsidR="000E382E" w:rsidRPr="00A367F8">
        <w:t>„</w:t>
      </w:r>
      <w:r w:rsidR="000E382E" w:rsidRPr="00A367F8">
        <w:rPr>
          <w:i/>
          <w:iCs/>
        </w:rPr>
        <w:t xml:space="preserve">Na základě těchto nezdarů jsme hledali nové cesty, jak zlepšit ujímavost a přežívání sazenic. </w:t>
      </w:r>
      <w:r w:rsidR="003425BC">
        <w:rPr>
          <w:i/>
          <w:iCs/>
        </w:rPr>
        <w:t>Řešením</w:t>
      </w:r>
      <w:r w:rsidR="000E382E" w:rsidRPr="00A367F8">
        <w:rPr>
          <w:i/>
          <w:iCs/>
        </w:rPr>
        <w:t xml:space="preserve"> se stala spolupráce s vědeckou sférou, konkrétně s Fakultou lesnickou a dřevařskou ČZU, která navrhla vhodné dřeviny a doporučila využití hydrogelových tablet</w:t>
      </w:r>
      <w:r w:rsidR="000E382E">
        <w:t>,</w:t>
      </w:r>
      <w:r w:rsidR="000E382E" w:rsidRPr="00A367F8">
        <w:t xml:space="preserve">“ říká Vojtěch Hamous, </w:t>
      </w:r>
      <w:r w:rsidR="00120201">
        <w:t>lesní hospodář</w:t>
      </w:r>
      <w:r w:rsidR="000E382E" w:rsidRPr="00A367F8">
        <w:t xml:space="preserve"> odboru přípravy území a rekultivací Severočeských dolů a.s.</w:t>
      </w:r>
    </w:p>
    <w:p w14:paraId="47F92648" w14:textId="73112D0D" w:rsidR="000E382E" w:rsidRPr="00A367F8" w:rsidRDefault="000E382E" w:rsidP="000E382E">
      <w:pPr>
        <w:jc w:val="both"/>
      </w:pPr>
      <w:r w:rsidRPr="00A367F8">
        <w:t xml:space="preserve">Hydrogelové tablety jsou </w:t>
      </w:r>
      <w:r w:rsidRPr="007A4B88">
        <w:t xml:space="preserve">inovativním objevem </w:t>
      </w:r>
      <w:r w:rsidR="003425BC">
        <w:t>lesnického</w:t>
      </w:r>
      <w:r w:rsidRPr="007A4B88">
        <w:t xml:space="preserve"> výzkumu</w:t>
      </w:r>
      <w:r w:rsidRPr="00A367F8">
        <w:t xml:space="preserve">. Jedná se o slisovaný materiál kombinující hydrogel a piliny, který dokáže 200 až 250krát </w:t>
      </w:r>
      <w:r w:rsidR="003425BC">
        <w:t>zvýšit</w:t>
      </w:r>
      <w:r w:rsidRPr="00A367F8">
        <w:t xml:space="preserve"> svou hmotnost </w:t>
      </w:r>
      <w:r w:rsidR="003425BC">
        <w:t>nasátím</w:t>
      </w:r>
      <w:r w:rsidRPr="00A367F8">
        <w:t xml:space="preserve"> vod</w:t>
      </w:r>
      <w:r w:rsidR="003425BC">
        <w:t>y</w:t>
      </w:r>
      <w:r w:rsidRPr="00A367F8">
        <w:t xml:space="preserve"> a postupně ji uvolňovat kořenům rostlin. Tento „vodní rezervoár“ zajišťuje sazenicím stabilní přísun vláhy i v extrémně suchých obdobích.</w:t>
      </w:r>
      <w:r>
        <w:t xml:space="preserve"> </w:t>
      </w:r>
      <w:r w:rsidRPr="00A367F8">
        <w:t>„</w:t>
      </w:r>
      <w:r w:rsidRPr="00A367F8">
        <w:rPr>
          <w:i/>
          <w:iCs/>
        </w:rPr>
        <w:t>Díky hydrogelovým tabletám jsme u některých druhů dřevin, jako je například javor mléč, zaznamenali zvýšení přežívání až o 40 procent. Kromě toho je tableta obohacena o symbiotické mykorhizní houby, které podporují růst a adaptabilitu sazenic</w:t>
      </w:r>
      <w:r>
        <w:t>,</w:t>
      </w:r>
      <w:r w:rsidRPr="00A367F8">
        <w:t>“ vysvětluje Jan Macků z Fakulty lesnické a dřevařské ČZU v Praze.</w:t>
      </w:r>
      <w:r>
        <w:t xml:space="preserve"> </w:t>
      </w:r>
      <w:r w:rsidRPr="00A367F8">
        <w:t xml:space="preserve">Tablety jsou snadno aplikovatelné, ekologické a po třech až pěti letech se v půdě zcela rozloží. Výzkumy ukazují, že jejich využití může být </w:t>
      </w:r>
      <w:r w:rsidR="00C17AC8">
        <w:t>významné</w:t>
      </w:r>
      <w:r w:rsidRPr="00A367F8">
        <w:t xml:space="preserve"> nejen pro rekultivaci, ale také pro zmírnění dopadů klimatické změny v lesním hospodářství.</w:t>
      </w:r>
    </w:p>
    <w:p w14:paraId="5E9A7E1B" w14:textId="451E2E83" w:rsidR="00521398" w:rsidRDefault="000E382E" w:rsidP="000E382E">
      <w:pPr>
        <w:jc w:val="both"/>
      </w:pPr>
      <w:r w:rsidRPr="00A367F8">
        <w:t>Myšlenka využití hydrogelu na lokalitě Libouš vznikla</w:t>
      </w:r>
      <w:r w:rsidR="007114E3">
        <w:t xml:space="preserve"> díky</w:t>
      </w:r>
      <w:r w:rsidRPr="00A367F8">
        <w:t xml:space="preserve"> pravidelnému </w:t>
      </w:r>
      <w:r w:rsidR="00C17AC8">
        <w:t>čtení</w:t>
      </w:r>
      <w:r w:rsidRPr="00A367F8">
        <w:t xml:space="preserve"> odborné literatury, konkrétně časopisu </w:t>
      </w:r>
      <w:r w:rsidRPr="00A367F8">
        <w:rPr>
          <w:i/>
          <w:iCs/>
        </w:rPr>
        <w:t>Lesnická práce</w:t>
      </w:r>
      <w:r w:rsidRPr="00A367F8">
        <w:t>.</w:t>
      </w:r>
      <w:r>
        <w:t xml:space="preserve"> </w:t>
      </w:r>
      <w:r w:rsidRPr="00A367F8">
        <w:t>„</w:t>
      </w:r>
      <w:r w:rsidRPr="00A367F8">
        <w:rPr>
          <w:i/>
          <w:iCs/>
        </w:rPr>
        <w:t>Naším cílem je nejen obnovit lesní porosty na takto náročných stanovištích, ale také otestovat inovativní přístupy, které by mohly být využity i v dalších oblastech postižených suchem. Jsme rádi, že jsme našli silného partnera ve vědecké sféře</w:t>
      </w:r>
      <w:r w:rsidRPr="00A367F8">
        <w:t>,“ dodává Vojtěch Hamous.</w:t>
      </w:r>
      <w:r>
        <w:t xml:space="preserve"> </w:t>
      </w:r>
      <w:r w:rsidR="0024546A" w:rsidRPr="0024546A">
        <w:t>„</w:t>
      </w:r>
      <w:r w:rsidR="0024546A" w:rsidRPr="00CA3917">
        <w:rPr>
          <w:i/>
          <w:iCs/>
        </w:rPr>
        <w:t xml:space="preserve">Naše fakulta klade velký důraz na propojení vědy s praxí. Usilujeme o to, aby výsledky našeho výzkumu měly reálný dopad na </w:t>
      </w:r>
      <w:r w:rsidR="00C17AC8" w:rsidRPr="00CA3917">
        <w:rPr>
          <w:i/>
          <w:iCs/>
        </w:rPr>
        <w:t xml:space="preserve">udržitelné </w:t>
      </w:r>
      <w:r w:rsidR="0024546A" w:rsidRPr="00CA3917">
        <w:rPr>
          <w:i/>
          <w:iCs/>
        </w:rPr>
        <w:t>hospodaření v</w:t>
      </w:r>
      <w:r w:rsidR="00C17AC8" w:rsidRPr="00CA3917">
        <w:rPr>
          <w:i/>
          <w:iCs/>
        </w:rPr>
        <w:t> </w:t>
      </w:r>
      <w:r w:rsidR="0024546A" w:rsidRPr="00CA3917">
        <w:rPr>
          <w:i/>
          <w:iCs/>
        </w:rPr>
        <w:t>lesích</w:t>
      </w:r>
      <w:r w:rsidR="00C17AC8" w:rsidRPr="00CA3917">
        <w:rPr>
          <w:i/>
          <w:iCs/>
        </w:rPr>
        <w:t>. Výsadba na lokalitě Libouš představuje modelový příklad úspěšné spolupráce mezi akademickou a aplikační sférou</w:t>
      </w:r>
      <w:r w:rsidR="00C17AC8">
        <w:t xml:space="preserve">,“ uvedl Radim Löwe, proděkan Fakulty lesnické a dřevařské ČZU. </w:t>
      </w:r>
      <w:r w:rsidRPr="00A367F8">
        <w:t xml:space="preserve">Pokud se experiment s hydrogelovými tabletami osvědčí, může se tento inovativní přístup stát </w:t>
      </w:r>
      <w:r w:rsidRPr="0024546A">
        <w:t>standardem při lesnických rekultivacích v náročných podmínkách.</w:t>
      </w:r>
      <w:r w:rsidR="0024546A" w:rsidRPr="0024546A">
        <w:t xml:space="preserve"> Nové aplikované výstupy lesnické vědy využité v praxi nám pomáhají </w:t>
      </w:r>
      <w:r w:rsidRPr="0024546A">
        <w:t>nejen obnovovat lesy, ale také čelit výzvám, které přináší klimatická změna.</w:t>
      </w:r>
    </w:p>
    <w:p w14:paraId="5F4F3609" w14:textId="77777777" w:rsidR="00CA3917" w:rsidRDefault="00CA3917" w:rsidP="000E382E">
      <w:pPr>
        <w:jc w:val="both"/>
      </w:pPr>
    </w:p>
    <w:p w14:paraId="4F0EFDA2" w14:textId="77777777" w:rsidR="00521398" w:rsidRPr="00A367F8" w:rsidRDefault="00521398" w:rsidP="000E382E">
      <w:pPr>
        <w:jc w:val="both"/>
      </w:pPr>
    </w:p>
    <w:p w14:paraId="54D6FECD" w14:textId="77777777" w:rsidR="000E382E" w:rsidRDefault="000E382E" w:rsidP="000E382E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</w:p>
    <w:p w14:paraId="62B61350" w14:textId="5A8253D5" w:rsidR="000E382E" w:rsidRDefault="000E382E" w:rsidP="000E382E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  <w:r w:rsidRPr="004E37CC">
        <w:rPr>
          <w:rFonts w:cstheme="minorHAnsi"/>
          <w:noProof/>
          <w:color w:val="000000"/>
          <w:sz w:val="18"/>
          <w:szCs w:val="18"/>
        </w:rPr>
        <w:t>---------------------------------------------------------------------------------------------------------------------------</w:t>
      </w:r>
      <w:r>
        <w:rPr>
          <w:rFonts w:cstheme="minorHAnsi"/>
          <w:noProof/>
          <w:color w:val="000000"/>
          <w:sz w:val="18"/>
          <w:szCs w:val="18"/>
        </w:rPr>
        <w:t>-----------------------------------------</w:t>
      </w:r>
    </w:p>
    <w:p w14:paraId="7E0FC40B" w14:textId="77777777" w:rsidR="000E382E" w:rsidRPr="004E37CC" w:rsidRDefault="000E382E" w:rsidP="000E382E">
      <w:pPr>
        <w:spacing w:after="0" w:line="240" w:lineRule="auto"/>
        <w:rPr>
          <w:rFonts w:cstheme="minorHAnsi"/>
          <w:b/>
          <w:noProof/>
          <w:sz w:val="18"/>
          <w:szCs w:val="18"/>
          <w:lang w:eastAsia="ar-SA"/>
        </w:rPr>
      </w:pPr>
      <w:r w:rsidRPr="004E37CC">
        <w:rPr>
          <w:rFonts w:cstheme="minorHAnsi"/>
          <w:b/>
          <w:noProof/>
          <w:sz w:val="18"/>
          <w:szCs w:val="18"/>
          <w:lang w:eastAsia="ar-SA"/>
        </w:rPr>
        <w:t xml:space="preserve">Česká zemědělská univerzita v Praze </w:t>
      </w:r>
    </w:p>
    <w:p w14:paraId="3DE0CDFC" w14:textId="41359551" w:rsidR="000E382E" w:rsidRPr="004E37CC" w:rsidRDefault="000E382E" w:rsidP="000E382E">
      <w:pPr>
        <w:jc w:val="both"/>
        <w:rPr>
          <w:rFonts w:cstheme="minorHAnsi"/>
          <w:noProof/>
          <w:sz w:val="18"/>
          <w:szCs w:val="18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</w:t>
      </w:r>
      <w:r w:rsidR="00111562">
        <w:rPr>
          <w:rFonts w:cstheme="minorHAnsi"/>
          <w:noProof/>
          <w:sz w:val="18"/>
          <w:szCs w:val="18"/>
          <w:lang w:eastAsia="ar-SA"/>
        </w:rPr>
        <w:t> </w:t>
      </w:r>
      <w:r w:rsidRPr="004E37CC">
        <w:rPr>
          <w:rFonts w:cstheme="minorHAnsi"/>
          <w:noProof/>
          <w:sz w:val="18"/>
          <w:szCs w:val="18"/>
          <w:lang w:eastAsia="ar-SA"/>
        </w:rPr>
        <w:t>sobě</w:t>
      </w:r>
      <w:r w:rsidR="00111562">
        <w:rPr>
          <w:rFonts w:cstheme="minorHAnsi"/>
          <w:noProof/>
          <w:sz w:val="18"/>
          <w:szCs w:val="18"/>
          <w:lang w:eastAsia="ar-SA"/>
        </w:rPr>
        <w:t xml:space="preserve"> bezmála stodvaceti</w:t>
      </w:r>
      <w:r w:rsidR="004B767D">
        <w:rPr>
          <w:rFonts w:cstheme="minorHAnsi"/>
          <w:noProof/>
          <w:sz w:val="18"/>
          <w:szCs w:val="18"/>
          <w:lang w:eastAsia="ar-SA"/>
        </w:rPr>
        <w:t>let</w:t>
      </w:r>
      <w:r w:rsidR="00111562">
        <w:rPr>
          <w:rFonts w:cstheme="minorHAnsi"/>
          <w:noProof/>
          <w:sz w:val="18"/>
          <w:szCs w:val="18"/>
          <w:lang w:eastAsia="ar-SA"/>
        </w:rPr>
        <w:t xml:space="preserve">ou </w:t>
      </w:r>
      <w:r w:rsidRPr="004E37CC">
        <w:rPr>
          <w:rFonts w:cstheme="minorHAnsi"/>
          <w:noProof/>
          <w:sz w:val="18"/>
          <w:szCs w:val="18"/>
          <w:lang w:eastAsia="ar-SA"/>
        </w:rPr>
        <w:t>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11562">
        <w:rPr>
          <w:rFonts w:cstheme="minorHAnsi"/>
          <w:noProof/>
          <w:sz w:val="18"/>
          <w:szCs w:val="18"/>
          <w:lang w:eastAsia="ar-SA"/>
        </w:rPr>
        <w:t>4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umístila na </w:t>
      </w:r>
      <w:r w:rsidR="00111562">
        <w:rPr>
          <w:rFonts w:cstheme="minorHAnsi"/>
          <w:noProof/>
          <w:sz w:val="18"/>
          <w:szCs w:val="18"/>
          <w:lang w:eastAsia="ar-SA"/>
        </w:rPr>
        <w:t>80</w:t>
      </w:r>
      <w:r w:rsidRPr="004E37CC">
        <w:rPr>
          <w:rFonts w:cstheme="minorHAnsi"/>
          <w:noProof/>
          <w:sz w:val="18"/>
          <w:szCs w:val="18"/>
          <w:lang w:eastAsia="ar-SA"/>
        </w:rPr>
        <w:t>1.–</w:t>
      </w:r>
      <w:r w:rsidR="00111562">
        <w:rPr>
          <w:rFonts w:cstheme="minorHAnsi"/>
          <w:noProof/>
          <w:sz w:val="18"/>
          <w:szCs w:val="18"/>
          <w:lang w:eastAsia="ar-SA"/>
        </w:rPr>
        <w:t>9</w:t>
      </w:r>
      <w:r w:rsidRPr="004E37CC">
        <w:rPr>
          <w:rFonts w:cstheme="minorHAnsi"/>
          <w:noProof/>
          <w:sz w:val="18"/>
          <w:szCs w:val="18"/>
          <w:lang w:eastAsia="ar-SA"/>
        </w:rPr>
        <w:t>00.</w:t>
      </w:r>
      <w:r w:rsidRPr="004E37CC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místě na světě a na sdíleném </w:t>
      </w:r>
      <w:r w:rsidR="00111562">
        <w:rPr>
          <w:rFonts w:cstheme="minorHAnsi"/>
          <w:noProof/>
          <w:sz w:val="18"/>
          <w:szCs w:val="18"/>
          <w:lang w:eastAsia="ar-SA"/>
        </w:rPr>
        <w:t>5</w:t>
      </w:r>
      <w:r w:rsidRPr="004E37CC">
        <w:rPr>
          <w:rFonts w:cstheme="minorHAnsi"/>
          <w:noProof/>
          <w:sz w:val="18"/>
          <w:szCs w:val="18"/>
          <w:lang w:eastAsia="ar-SA"/>
        </w:rPr>
        <w:t>. místě z hodnocených univerzit v ČR. V roce 202</w:t>
      </w:r>
      <w:r w:rsidR="00C1073E">
        <w:rPr>
          <w:rFonts w:cstheme="minorHAnsi"/>
          <w:noProof/>
          <w:sz w:val="18"/>
          <w:szCs w:val="18"/>
          <w:lang w:eastAsia="ar-SA"/>
        </w:rPr>
        <w:t>4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se ČZU stala 3</w:t>
      </w:r>
      <w:r w:rsidR="00C1073E">
        <w:rPr>
          <w:rFonts w:cstheme="minorHAnsi"/>
          <w:noProof/>
          <w:sz w:val="18"/>
          <w:szCs w:val="18"/>
          <w:lang w:eastAsia="ar-SA"/>
        </w:rPr>
        <w:t>1</w:t>
      </w:r>
      <w:r w:rsidRPr="004E37CC">
        <w:rPr>
          <w:rFonts w:cstheme="minorHAnsi"/>
          <w:noProof/>
          <w:sz w:val="18"/>
          <w:szCs w:val="18"/>
          <w:lang w:eastAsia="ar-SA"/>
        </w:rPr>
        <w:t>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744B1D47" w14:textId="77777777" w:rsidR="000E382E" w:rsidRPr="00040950" w:rsidRDefault="000E382E" w:rsidP="000E382E">
      <w:pPr>
        <w:pBdr>
          <w:bottom w:val="single" w:sz="6" w:space="1" w:color="auto"/>
        </w:pBdr>
        <w:rPr>
          <w:rFonts w:cstheme="minorHAnsi"/>
          <w:b/>
          <w:noProof/>
          <w:sz w:val="18"/>
          <w:szCs w:val="18"/>
        </w:rPr>
      </w:pPr>
      <w:r w:rsidRPr="00040950">
        <w:rPr>
          <w:rFonts w:cstheme="minorHAnsi"/>
          <w:b/>
          <w:noProof/>
          <w:sz w:val="18"/>
          <w:szCs w:val="18"/>
        </w:rPr>
        <w:t>Kontakt pro novináře:</w:t>
      </w:r>
      <w:r w:rsidRPr="00040950">
        <w:rPr>
          <w:rFonts w:cstheme="minorHAnsi"/>
          <w:b/>
          <w:noProof/>
          <w:sz w:val="18"/>
          <w:szCs w:val="18"/>
        </w:rPr>
        <w:tab/>
      </w:r>
    </w:p>
    <w:p w14:paraId="00AF19BE" w14:textId="77777777" w:rsidR="000E382E" w:rsidRPr="00040950" w:rsidRDefault="000E382E" w:rsidP="000E382E">
      <w:pPr>
        <w:pStyle w:val="Zpat"/>
        <w:rPr>
          <w:rFonts w:cstheme="minorHAnsi"/>
          <w:noProof/>
          <w:sz w:val="18"/>
          <w:szCs w:val="18"/>
        </w:rPr>
      </w:pPr>
      <w:r w:rsidRPr="00040950">
        <w:rPr>
          <w:rStyle w:val="Hypertextovodkaz"/>
          <w:rFonts w:cstheme="minorHAnsi"/>
          <w:noProof/>
          <w:sz w:val="18"/>
          <w:szCs w:val="18"/>
        </w:rPr>
        <w:t xml:space="preserve">Karla Mráčková, tisková mluvčí ČZU, +420 603 203 703; </w:t>
      </w:r>
      <w:hyperlink r:id="rId6" w:history="1">
        <w:r w:rsidRPr="00040950">
          <w:rPr>
            <w:rStyle w:val="Hypertextovodkaz"/>
            <w:rFonts w:cstheme="minorHAnsi"/>
            <w:noProof/>
            <w:sz w:val="18"/>
            <w:szCs w:val="18"/>
          </w:rPr>
          <w:t>mrackovak@rektorat.czu.cz</w:t>
        </w:r>
      </w:hyperlink>
    </w:p>
    <w:p w14:paraId="587B45B2" w14:textId="77777777" w:rsidR="000E382E" w:rsidRPr="009D696B" w:rsidRDefault="000E382E" w:rsidP="000E382E">
      <w:pPr>
        <w:jc w:val="both"/>
        <w:rPr>
          <w:rFonts w:ascii="Calibri" w:hAnsi="Calibri" w:cs="Calibri"/>
        </w:rPr>
      </w:pPr>
    </w:p>
    <w:p w14:paraId="19DDF2D0" w14:textId="77777777" w:rsidR="00B03BE0" w:rsidRDefault="00B03BE0"/>
    <w:sectPr w:rsidR="00B03B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7BC99" w14:textId="77777777" w:rsidR="001E48DD" w:rsidRDefault="001E48DD" w:rsidP="000E382E">
      <w:pPr>
        <w:spacing w:after="0" w:line="240" w:lineRule="auto"/>
      </w:pPr>
      <w:r>
        <w:separator/>
      </w:r>
    </w:p>
  </w:endnote>
  <w:endnote w:type="continuationSeparator" w:id="0">
    <w:p w14:paraId="7EEBE29E" w14:textId="77777777" w:rsidR="001E48DD" w:rsidRDefault="001E48DD" w:rsidP="000E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790DE" w14:textId="77777777" w:rsidR="001E48DD" w:rsidRDefault="001E48DD" w:rsidP="000E382E">
      <w:pPr>
        <w:spacing w:after="0" w:line="240" w:lineRule="auto"/>
      </w:pPr>
      <w:r>
        <w:separator/>
      </w:r>
    </w:p>
  </w:footnote>
  <w:footnote w:type="continuationSeparator" w:id="0">
    <w:p w14:paraId="1333E159" w14:textId="77777777" w:rsidR="001E48DD" w:rsidRDefault="001E48DD" w:rsidP="000E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5A767" w14:textId="2C46B447" w:rsidR="000E382E" w:rsidRDefault="000E382E">
    <w:pPr>
      <w:pStyle w:val="Zhlav"/>
    </w:pPr>
    <w:r>
      <w:rPr>
        <w:noProof/>
      </w:rPr>
      <w:drawing>
        <wp:inline distT="0" distB="0" distL="0" distR="0" wp14:anchorId="2F7EE070" wp14:editId="3174E318">
          <wp:extent cx="2247900" cy="879448"/>
          <wp:effectExtent l="0" t="0" r="0" b="0"/>
          <wp:docPr id="823066899" name="Obrázek 1" descr="Obsah obrázku Grafika, Písmo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66899" name="Obrázek 1" descr="Obsah obrázku Grafika, Písmo, grafický design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25" cy="88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255B4F" w14:textId="77777777" w:rsidR="000E382E" w:rsidRDefault="000E38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2E"/>
    <w:rsid w:val="000876D4"/>
    <w:rsid w:val="000B77DD"/>
    <w:rsid w:val="000E382E"/>
    <w:rsid w:val="00111562"/>
    <w:rsid w:val="00120201"/>
    <w:rsid w:val="001A07B0"/>
    <w:rsid w:val="001E48DD"/>
    <w:rsid w:val="0024546A"/>
    <w:rsid w:val="00245597"/>
    <w:rsid w:val="003425BC"/>
    <w:rsid w:val="00361CF3"/>
    <w:rsid w:val="00415D39"/>
    <w:rsid w:val="004B767D"/>
    <w:rsid w:val="00521398"/>
    <w:rsid w:val="005E30B9"/>
    <w:rsid w:val="006A41B4"/>
    <w:rsid w:val="006A470E"/>
    <w:rsid w:val="006E7AC7"/>
    <w:rsid w:val="007114E3"/>
    <w:rsid w:val="00797968"/>
    <w:rsid w:val="00B03BE0"/>
    <w:rsid w:val="00BC1B21"/>
    <w:rsid w:val="00C1073E"/>
    <w:rsid w:val="00C17AC8"/>
    <w:rsid w:val="00CA3917"/>
    <w:rsid w:val="00CE5C4D"/>
    <w:rsid w:val="00D30502"/>
    <w:rsid w:val="00DC4FEE"/>
    <w:rsid w:val="00EC4F4F"/>
    <w:rsid w:val="00F9201B"/>
    <w:rsid w:val="00FB7FAF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C449"/>
  <w15:chartTrackingRefBased/>
  <w15:docId w15:val="{F73D13F7-E29C-4DFB-9D8A-10920861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8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8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8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8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8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8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8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8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8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8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8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82E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82E"/>
  </w:style>
  <w:style w:type="paragraph" w:styleId="Zpat">
    <w:name w:val="footer"/>
    <w:basedOn w:val="Normln"/>
    <w:link w:val="ZpatChar"/>
    <w:uiPriority w:val="99"/>
    <w:unhideWhenUsed/>
    <w:rsid w:val="000E3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82E"/>
  </w:style>
  <w:style w:type="paragraph" w:customStyle="1" w:styleId="Tiskovka">
    <w:name w:val="Tiskovka"/>
    <w:basedOn w:val="Normln"/>
    <w:link w:val="TiskovkaChar"/>
    <w:qFormat/>
    <w:rsid w:val="000E382E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character" w:customStyle="1" w:styleId="TiskovkaChar">
    <w:name w:val="Tiskovka Char"/>
    <w:basedOn w:val="Standardnpsmoodstavce"/>
    <w:link w:val="Tiskovka"/>
    <w:rsid w:val="000E382E"/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character" w:styleId="Hypertextovodkaz">
    <w:name w:val="Hyperlink"/>
    <w:uiPriority w:val="99"/>
    <w:rsid w:val="000E3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Dolníčková Anna</dc:creator>
  <cp:keywords/>
  <dc:description/>
  <cp:lastModifiedBy>Mráčková Karla-Nikola</cp:lastModifiedBy>
  <cp:revision>3</cp:revision>
  <dcterms:created xsi:type="dcterms:W3CDTF">2025-01-09T08:55:00Z</dcterms:created>
  <dcterms:modified xsi:type="dcterms:W3CDTF">2025-01-13T14:13:00Z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2025-01-07T07:21:10Z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f1a0b5df-ef66-4dd0-bd75-19d8cee3c768</vt:lpwstr>
  </property>
  <property fmtid="{D5CDD505-2E9C-101B-9397-08002B2CF9AE}" pid="8" name="MSIP_Label_6f4809eb-fc98-4380-bf7c-67e759d4e4ce_ContentBits">
    <vt:lpwstr>0</vt:lpwstr>
  </property>
</Properties>
</file>