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9D30" w14:textId="7D486A99" w:rsidR="00B82FAA" w:rsidRDefault="008F012E" w:rsidP="001362E4">
      <w:pPr>
        <w:pStyle w:val="Nadpis3"/>
        <w:ind w:right="-425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442FF7" wp14:editId="0F84AFA0">
            <wp:simplePos x="0" y="0"/>
            <wp:positionH relativeFrom="column">
              <wp:posOffset>-25400</wp:posOffset>
            </wp:positionH>
            <wp:positionV relativeFrom="paragraph">
              <wp:posOffset>191271</wp:posOffset>
            </wp:positionV>
            <wp:extent cx="1833725" cy="520700"/>
            <wp:effectExtent l="0" t="0" r="0" b="0"/>
            <wp:wrapNone/>
            <wp:docPr id="82742902" name="Obrázek 2" descr="Logo ke stažení - Hospodářská Kom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ke stažení - Hospodářská Komo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72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523">
        <w:rPr>
          <w:noProof/>
        </w:rPr>
        <w:drawing>
          <wp:anchor distT="0" distB="0" distL="114300" distR="114300" simplePos="0" relativeHeight="251658240" behindDoc="0" locked="0" layoutInCell="1" allowOverlap="1" wp14:anchorId="489C0B28" wp14:editId="608BD4DD">
            <wp:simplePos x="0" y="0"/>
            <wp:positionH relativeFrom="column">
              <wp:posOffset>4056380</wp:posOffset>
            </wp:positionH>
            <wp:positionV relativeFrom="paragraph">
              <wp:posOffset>8255</wp:posOffset>
            </wp:positionV>
            <wp:extent cx="2298152" cy="899008"/>
            <wp:effectExtent l="0" t="0" r="0" b="0"/>
            <wp:wrapNone/>
            <wp:docPr id="1051355321" name="Obrázek 1" descr="Grafický manuál, loga a prezent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cký manuál, loga a prezenta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152" cy="89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9F1">
        <w:rPr>
          <w:noProof/>
          <w:lang w:eastAsia="cs-CZ" w:bidi="ar-SA"/>
        </w:rPr>
        <w:drawing>
          <wp:inline distT="0" distB="0" distL="0" distR="0" wp14:anchorId="0A5B0ACB" wp14:editId="0E5ECC9D">
            <wp:extent cx="1729740" cy="906466"/>
            <wp:effectExtent l="0" t="0" r="381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831" cy="95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BD7">
        <w:t xml:space="preserve">   </w:t>
      </w:r>
      <w:r w:rsidR="00A67BD7">
        <w:fldChar w:fldCharType="begin"/>
      </w:r>
      <w:r w:rsidR="00A67BD7">
        <w:instrText xml:space="preserve"> INCLUDEPICTURE "https://www.komora.cz/app/uploads/2024/08/hk_cr_-logo_cz-logo_zakladni-1024x291.png" \* MERGEFORMATINET </w:instrText>
      </w:r>
      <w:r w:rsidR="00A67BD7">
        <w:fldChar w:fldCharType="end"/>
      </w:r>
    </w:p>
    <w:p w14:paraId="1295F263" w14:textId="7855591B" w:rsidR="00BF6DF3" w:rsidRDefault="00BF6DF3" w:rsidP="00BF6DF3">
      <w:pPr>
        <w:jc w:val="center"/>
        <w:rPr>
          <w:rFonts w:cs="Times New Roman"/>
          <w:sz w:val="22"/>
          <w:szCs w:val="22"/>
        </w:rPr>
      </w:pPr>
    </w:p>
    <w:p w14:paraId="479895C8" w14:textId="77777777" w:rsidR="008F012E" w:rsidRDefault="008F012E" w:rsidP="008F012E">
      <w:pPr>
        <w:widowControl/>
        <w:spacing w:after="200" w:line="276" w:lineRule="auto"/>
        <w:jc w:val="center"/>
        <w:rPr>
          <w:rFonts w:ascii="Calibri" w:eastAsia="Calibri" w:hAnsi="Calibri" w:cs="Times New Roman"/>
          <w:kern w:val="2"/>
          <w:sz w:val="22"/>
          <w:szCs w:val="22"/>
          <w:lang w:eastAsia="ar-SA" w:bidi="ar-SA"/>
        </w:rPr>
      </w:pPr>
    </w:p>
    <w:p w14:paraId="276BFD56" w14:textId="649BC9C6" w:rsidR="008F012E" w:rsidRPr="008F012E" w:rsidRDefault="008F012E" w:rsidP="008F012E">
      <w:pPr>
        <w:widowControl/>
        <w:spacing w:after="200" w:line="276" w:lineRule="auto"/>
        <w:jc w:val="center"/>
        <w:rPr>
          <w:rFonts w:ascii="Calibri" w:eastAsia="Calibri" w:hAnsi="Calibri" w:cs="Times New Roman"/>
          <w:kern w:val="2"/>
          <w:sz w:val="22"/>
          <w:szCs w:val="22"/>
          <w:lang w:eastAsia="ar-SA" w:bidi="ar-SA"/>
        </w:rPr>
      </w:pPr>
      <w:r w:rsidRPr="008F012E">
        <w:rPr>
          <w:rFonts w:ascii="Calibri" w:eastAsia="Calibri" w:hAnsi="Calibri" w:cs="Times New Roman"/>
          <w:kern w:val="2"/>
          <w:sz w:val="22"/>
          <w:szCs w:val="22"/>
          <w:lang w:eastAsia="ar-SA" w:bidi="ar-SA"/>
        </w:rPr>
        <w:t>TISKOVÁ ZPRÁVA</w:t>
      </w:r>
    </w:p>
    <w:p w14:paraId="74E29D03" w14:textId="77777777" w:rsidR="008F012E" w:rsidRPr="008625EB" w:rsidRDefault="008F012E" w:rsidP="008F012E">
      <w:pPr>
        <w:widowControl/>
        <w:suppressAutoHyphens w:val="0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36"/>
          <w:szCs w:val="36"/>
          <w:lang w:eastAsia="cs-CZ" w:bidi="ar-SA"/>
        </w:rPr>
      </w:pPr>
      <w:bookmarkStart w:id="0" w:name="OLE_LINK1"/>
      <w:r w:rsidRPr="008F012E">
        <w:rPr>
          <w:rFonts w:ascii="Arial" w:eastAsia="Times New Roman" w:hAnsi="Arial" w:cs="Arial"/>
          <w:b/>
          <w:bCs/>
          <w:sz w:val="36"/>
          <w:szCs w:val="36"/>
          <w:lang w:eastAsia="cs-CZ" w:bidi="ar-SA"/>
        </w:rPr>
        <w:t xml:space="preserve">Česku chybí strategie udržitelného stavebnictví, ve které budou vícepodlažní dřevostavby hrát významnou roli v řešení bytové krize, shodli se ministři s dřevaři a </w:t>
      </w:r>
      <w:r w:rsidRPr="008625EB">
        <w:rPr>
          <w:rFonts w:ascii="Arial" w:eastAsia="Times New Roman" w:hAnsi="Arial" w:cs="Arial"/>
          <w:b/>
          <w:bCs/>
          <w:sz w:val="36"/>
          <w:szCs w:val="36"/>
          <w:lang w:eastAsia="cs-CZ" w:bidi="ar-SA"/>
        </w:rPr>
        <w:t xml:space="preserve">lesníky </w:t>
      </w:r>
    </w:p>
    <w:bookmarkEnd w:id="0"/>
    <w:p w14:paraId="34AE74F3" w14:textId="77777777" w:rsidR="008F012E" w:rsidRPr="008625EB" w:rsidRDefault="008F012E" w:rsidP="008F012E">
      <w:pPr>
        <w:widowControl/>
        <w:suppressAutoHyphens w:val="0"/>
        <w:spacing w:after="120"/>
        <w:rPr>
          <w:rFonts w:ascii="Arial" w:eastAsia="Times New Roman" w:hAnsi="Arial" w:cs="Arial"/>
          <w:b/>
          <w:bCs/>
          <w:lang w:eastAsia="cs-CZ" w:bidi="ar-SA"/>
        </w:rPr>
      </w:pPr>
      <w:r w:rsidRPr="008625EB">
        <w:rPr>
          <w:rFonts w:ascii="Arial" w:eastAsia="Times New Roman" w:hAnsi="Arial" w:cs="Arial"/>
          <w:b/>
          <w:bCs/>
          <w:lang w:eastAsia="cs-CZ" w:bidi="ar-SA"/>
        </w:rPr>
        <w:t>Praha, 6. února 2025 –</w:t>
      </w:r>
      <w:r w:rsidRPr="008625EB">
        <w:rPr>
          <w:rFonts w:ascii="Arial" w:eastAsia="Times New Roman" w:hAnsi="Arial" w:cs="Arial"/>
          <w:lang w:eastAsia="cs-CZ" w:bidi="ar-SA"/>
        </w:rPr>
        <w:t xml:space="preserve"> </w:t>
      </w:r>
      <w:r w:rsidRPr="008625EB">
        <w:rPr>
          <w:rFonts w:ascii="Arial" w:eastAsia="Times New Roman" w:hAnsi="Arial" w:cs="Arial"/>
          <w:b/>
          <w:bCs/>
          <w:lang w:eastAsia="cs-CZ" w:bidi="ar-SA"/>
        </w:rPr>
        <w:t xml:space="preserve">Aby výrazně větší přidaná hodnota z českých lesů vznikala v tuzemsku, je nezbytné zajistit pro rozvoj dřevařského sektoru stabilní dlouhodobou surovinovou základnu a vytvořit alespoň dočasnou podporu stavebnímu sektoru na bázi dřeva. Prioritou pro český dřevařský sektor je proto snížit export dříví a vytvořit lepší podmínky a příležitosti pro jeho využití hlavně v tuzemském stavebnictví. </w:t>
      </w:r>
    </w:p>
    <w:p w14:paraId="23C967AB" w14:textId="77777777" w:rsidR="008F012E" w:rsidRPr="008625EB" w:rsidRDefault="008F012E" w:rsidP="008F012E">
      <w:pPr>
        <w:widowControl/>
        <w:suppressAutoHyphens w:val="0"/>
        <w:spacing w:after="120"/>
        <w:rPr>
          <w:rFonts w:ascii="Arial" w:eastAsia="Times New Roman" w:hAnsi="Arial" w:cs="Arial"/>
          <w:sz w:val="22"/>
          <w:szCs w:val="22"/>
          <w:lang w:eastAsia="cs-CZ" w:bidi="ar-SA"/>
        </w:rPr>
      </w:pPr>
      <w:r w:rsidRPr="008625EB">
        <w:rPr>
          <w:rFonts w:ascii="Arial" w:eastAsia="Times New Roman" w:hAnsi="Arial" w:cs="Arial"/>
          <w:sz w:val="22"/>
          <w:szCs w:val="22"/>
          <w:lang w:eastAsia="cs-CZ" w:bidi="ar-SA"/>
        </w:rPr>
        <w:t>Shodli se na tom účastníci dnešního semináře „Dřevo – strategická surovina“ v Poslanecké sněmovně PČR, který pod záštitou předsedy zemědělského výboru Michala Kučery zorganizovaly Hospodářská komora ČR a Fakulta lesnická a dřevařská ČZU v Praze ve spolupráci s Ministerstvem zemědělství.</w:t>
      </w:r>
    </w:p>
    <w:p w14:paraId="009AD95A" w14:textId="77777777" w:rsidR="008F012E" w:rsidRPr="00C96831" w:rsidRDefault="008F012E" w:rsidP="008F012E">
      <w:pPr>
        <w:widowControl/>
        <w:suppressAutoHyphens w:val="0"/>
        <w:spacing w:after="120"/>
        <w:rPr>
          <w:rFonts w:eastAsia="Times New Roman" w:cs="Times New Roman"/>
          <w:lang w:eastAsia="cs-CZ" w:bidi="ar-SA"/>
        </w:rPr>
      </w:pPr>
      <w:r w:rsidRPr="00C96831">
        <w:rPr>
          <w:rFonts w:ascii="Arial" w:eastAsia="Times New Roman" w:hAnsi="Arial" w:cs="Arial"/>
          <w:i/>
          <w:iCs/>
          <w:sz w:val="22"/>
          <w:szCs w:val="22"/>
          <w:lang w:eastAsia="cs-CZ" w:bidi="ar-SA"/>
        </w:rPr>
        <w:t xml:space="preserve">„Dřevostavby a dřevěné konstrukční prvky jsou jednou z cest k posílení českého dřevařského sektoru. Navíc cestou, která může přispět k řešení bytové krize. Pokud chceme využít benefity dřeva z našich lesů a zabránit, aby hlavní přidaná hodnota z jeho produkce odtékala do zahraničí, musíme hledat cesty, jak posilovat využívání dřeva v tuzemsku,“ </w:t>
      </w:r>
      <w:r w:rsidRPr="00C96831">
        <w:rPr>
          <w:rFonts w:ascii="Arial" w:eastAsia="Times New Roman" w:hAnsi="Arial" w:cs="Arial"/>
          <w:sz w:val="22"/>
          <w:szCs w:val="22"/>
          <w:lang w:eastAsia="cs-CZ" w:bidi="ar-SA"/>
        </w:rPr>
        <w:t>zdůraznil na semináři prezident Hospodářské komory ČR Zdeněk Zajíček.</w:t>
      </w:r>
    </w:p>
    <w:p w14:paraId="4F90F715" w14:textId="77777777" w:rsidR="008F012E" w:rsidRPr="008625EB" w:rsidRDefault="008F012E" w:rsidP="008F012E">
      <w:pPr>
        <w:widowControl/>
        <w:suppressAutoHyphens w:val="0"/>
        <w:spacing w:after="120"/>
        <w:rPr>
          <w:rFonts w:ascii="Arial" w:eastAsia="Times New Roman" w:hAnsi="Arial" w:cs="Arial"/>
          <w:sz w:val="22"/>
          <w:szCs w:val="22"/>
          <w:lang w:eastAsia="cs-CZ" w:bidi="ar-SA"/>
        </w:rPr>
      </w:pPr>
      <w:r w:rsidRPr="008625EB">
        <w:rPr>
          <w:rFonts w:ascii="Arial" w:eastAsia="Times New Roman" w:hAnsi="Arial" w:cs="Arial"/>
          <w:sz w:val="22"/>
          <w:szCs w:val="22"/>
          <w:lang w:eastAsia="cs-CZ" w:bidi="ar-SA"/>
        </w:rPr>
        <w:t>Hospodářská komora ČR, Asociace lesnických a dřevozpracujících podniků, Sdružení dřevozpracujících podniků ČR, Asociace dodavatelů montovaných domů, Česká rada pro šetrné budovy a Fakulta lesnická a dřevařská ČZU v Praze n</w:t>
      </w:r>
      <w:r w:rsidRPr="008625EB">
        <w:rPr>
          <w:rFonts w:ascii="Times" w:eastAsia="Times New Roman" w:hAnsi="Times" w:cs="Arial"/>
          <w:lang w:eastAsia="cs-CZ" w:bidi="ar-SA"/>
        </w:rPr>
        <w:t>a</w:t>
      </w:r>
      <w:r w:rsidRPr="008625EB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 semináři nabídly státní správě odbornou spolupráci při prosazování diskutovaných priorit vedoucí k rozvoji a růstu stavebnictví v ČR.</w:t>
      </w:r>
    </w:p>
    <w:p w14:paraId="0763D2F9" w14:textId="77777777" w:rsidR="008F012E" w:rsidRPr="008625EB" w:rsidRDefault="008F012E" w:rsidP="008F012E">
      <w:pPr>
        <w:widowControl/>
        <w:suppressAutoHyphens w:val="0"/>
        <w:spacing w:after="120"/>
        <w:rPr>
          <w:rFonts w:ascii="Arial" w:eastAsia="Times New Roman" w:hAnsi="Arial" w:cs="Arial"/>
          <w:sz w:val="22"/>
          <w:szCs w:val="22"/>
          <w:lang w:eastAsia="cs-CZ" w:bidi="ar-SA"/>
        </w:rPr>
      </w:pPr>
      <w:r w:rsidRPr="008625EB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Diskuse mezi účastníky semináře vyzdvihla potřebu osvěty, změn v legislativě, ale hlavně potřebu, aby ČR měla dokument o dlouhodobé strategii udržitelného stavebnictví. Účastníci se také shodli na potřebě spolupráce mezi státem, výzkumnými institucemi, univerzitami a celým stavebním sektorem jako na klíčovém faktoru </w:t>
      </w:r>
      <w:r w:rsidRPr="008625EB">
        <w:rPr>
          <w:rFonts w:ascii="Arial" w:eastAsia="Times New Roman" w:hAnsi="Arial" w:cs="Arial"/>
          <w:b/>
          <w:bCs/>
          <w:sz w:val="22"/>
          <w:szCs w:val="22"/>
          <w:lang w:eastAsia="cs-CZ" w:bidi="ar-SA"/>
        </w:rPr>
        <w:t>pro řešení bytové krize</w:t>
      </w:r>
      <w:r w:rsidRPr="008625EB">
        <w:rPr>
          <w:rFonts w:ascii="Arial" w:eastAsia="Times New Roman" w:hAnsi="Arial" w:cs="Arial"/>
          <w:sz w:val="22"/>
          <w:szCs w:val="22"/>
          <w:lang w:eastAsia="cs-CZ" w:bidi="ar-SA"/>
        </w:rPr>
        <w:t>. </w:t>
      </w:r>
    </w:p>
    <w:p w14:paraId="1BA16071" w14:textId="77777777" w:rsidR="008F012E" w:rsidRPr="00493650" w:rsidRDefault="008F012E" w:rsidP="008F012E">
      <w:pPr>
        <w:widowControl/>
        <w:suppressAutoHyphens w:val="0"/>
        <w:spacing w:after="120"/>
        <w:rPr>
          <w:rFonts w:ascii="Arial" w:eastAsia="Times New Roman" w:hAnsi="Arial" w:cs="Arial"/>
          <w:sz w:val="22"/>
          <w:szCs w:val="22"/>
          <w:lang w:eastAsia="cs-CZ" w:bidi="ar-SA"/>
        </w:rPr>
      </w:pPr>
      <w:r w:rsidRPr="00493650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Cílem dřevařského sektoru je, aby nové vícepodlažní bytové domy na bázi dřeva v ČR tvořily do roku 2035 alespoň 20 % výstavby a aby státní sektor upřednostňoval stavby veřejných budov </w:t>
      </w:r>
      <w:r w:rsidRPr="00493650">
        <w:rPr>
          <w:rFonts w:ascii="Arial" w:eastAsia="Times New Roman" w:hAnsi="Arial" w:cs="Arial"/>
          <w:b/>
          <w:bCs/>
          <w:sz w:val="22"/>
          <w:szCs w:val="22"/>
          <w:lang w:eastAsia="cs-CZ" w:bidi="ar-SA"/>
        </w:rPr>
        <w:t>s vyšším podílem dřeva v rámci dekarbonizační politiky státu</w:t>
      </w:r>
      <w:r w:rsidRPr="00493650">
        <w:rPr>
          <w:rFonts w:ascii="Arial" w:eastAsia="Times New Roman" w:hAnsi="Arial" w:cs="Arial"/>
          <w:sz w:val="22"/>
          <w:szCs w:val="22"/>
          <w:lang w:eastAsia="cs-CZ" w:bidi="ar-SA"/>
        </w:rPr>
        <w:t>, zaznělo od vystupujících.</w:t>
      </w:r>
    </w:p>
    <w:p w14:paraId="18FD9B8E" w14:textId="77777777" w:rsidR="008F012E" w:rsidRPr="00493650" w:rsidRDefault="008F012E" w:rsidP="008F012E">
      <w:pPr>
        <w:widowControl/>
        <w:suppressAutoHyphens w:val="0"/>
        <w:spacing w:after="120"/>
        <w:rPr>
          <w:rFonts w:ascii="Arial" w:eastAsia="Times New Roman" w:hAnsi="Arial" w:cs="Arial"/>
          <w:sz w:val="22"/>
          <w:szCs w:val="22"/>
          <w:lang w:eastAsia="cs-CZ" w:bidi="ar-SA"/>
        </w:rPr>
      </w:pPr>
      <w:r w:rsidRPr="00493650">
        <w:rPr>
          <w:rFonts w:ascii="Arial" w:eastAsia="Times New Roman" w:hAnsi="Arial" w:cs="Arial"/>
          <w:i/>
          <w:iCs/>
          <w:sz w:val="22"/>
          <w:szCs w:val="22"/>
          <w:lang w:eastAsia="cs-CZ" w:bidi="ar-SA"/>
        </w:rPr>
        <w:t>„Není obvyklé, aby se tak rozsáhlý sektor sjednotil a prezentoval jasně definované cíle a cestu, jak toho dosáhnout. Jako zákonodárce musím takto širokou platformu odborníků reflektovat v zájmu podpory nově vznikajícího segmentu trhu, aby se stavebnictví na bázi dřeva mohlo i v ČR dynamicky rozvíjet,“</w:t>
      </w:r>
      <w:r w:rsidRPr="00493650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 uvedl předseda parlamentního zemědělského výboru Michal Kučera. </w:t>
      </w:r>
    </w:p>
    <w:p w14:paraId="54455B85" w14:textId="77777777" w:rsidR="008F012E" w:rsidRPr="00493650" w:rsidRDefault="008F012E" w:rsidP="008F012E">
      <w:pPr>
        <w:widowControl/>
        <w:suppressAutoHyphens w:val="0"/>
        <w:spacing w:after="120"/>
        <w:rPr>
          <w:rFonts w:ascii="Arial" w:eastAsia="Times New Roman" w:hAnsi="Arial" w:cs="Arial"/>
          <w:sz w:val="22"/>
          <w:szCs w:val="22"/>
          <w:lang w:eastAsia="cs-CZ" w:bidi="ar-SA"/>
        </w:rPr>
      </w:pPr>
      <w:r w:rsidRPr="00493650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Ministr zemědělství Marek Výborný zdůraznil nutnost využití českého dřeva přímo v tuzemsku. </w:t>
      </w:r>
    </w:p>
    <w:p w14:paraId="03D4DB5B" w14:textId="77777777" w:rsidR="008F012E" w:rsidRPr="00493650" w:rsidRDefault="008F012E" w:rsidP="008F012E">
      <w:pPr>
        <w:widowControl/>
        <w:suppressAutoHyphens w:val="0"/>
        <w:spacing w:after="120"/>
        <w:rPr>
          <w:rFonts w:ascii="Arial" w:eastAsia="Times New Roman" w:hAnsi="Arial" w:cs="Arial"/>
          <w:i/>
          <w:iCs/>
          <w:sz w:val="22"/>
          <w:szCs w:val="22"/>
          <w:lang w:eastAsia="cs-CZ" w:bidi="ar-SA"/>
        </w:rPr>
      </w:pPr>
      <w:r w:rsidRPr="00493650">
        <w:rPr>
          <w:rFonts w:ascii="Arial" w:eastAsia="Times New Roman" w:hAnsi="Arial" w:cs="Arial"/>
          <w:i/>
          <w:iCs/>
          <w:sz w:val="22"/>
          <w:szCs w:val="22"/>
          <w:lang w:eastAsia="cs-CZ" w:bidi="ar-SA"/>
        </w:rPr>
        <w:t xml:space="preserve">„Jednou z cest, jak podpořit koncové zpracování této trvale udržitelné surovinové základny v českém hospodářství, jsou připravované legislativní změny. První z nich je založení Lesnického a dřevařského fondu. I nadále je naší prioritou snížení exportu surové kulatiny a zajištění dřevozpracujícím podnikům dostatečného množství dřeva v odpovídající kvalitě ke zpracování a k </w:t>
      </w:r>
      <w:r w:rsidRPr="00493650">
        <w:rPr>
          <w:rFonts w:ascii="Arial" w:eastAsia="Times New Roman" w:hAnsi="Arial" w:cs="Arial"/>
          <w:i/>
          <w:iCs/>
          <w:sz w:val="22"/>
          <w:szCs w:val="22"/>
          <w:lang w:eastAsia="cs-CZ" w:bidi="ar-SA"/>
        </w:rPr>
        <w:lastRenderedPageBreak/>
        <w:t xml:space="preserve">tvorbě vysoké přidané hodnoty, což bude mít pozitivní efekt také pro vlastníky lesů,“ </w:t>
      </w:r>
      <w:r w:rsidRPr="00493650">
        <w:rPr>
          <w:rFonts w:ascii="Arial" w:eastAsia="Times New Roman" w:hAnsi="Arial" w:cs="Arial"/>
          <w:sz w:val="22"/>
          <w:szCs w:val="22"/>
          <w:lang w:eastAsia="cs-CZ" w:bidi="ar-SA"/>
        </w:rPr>
        <w:t>řekl ministr zemědělství Marek Výborný.</w:t>
      </w:r>
      <w:r w:rsidRPr="00493650">
        <w:rPr>
          <w:rFonts w:ascii="Arial" w:eastAsia="Times New Roman" w:hAnsi="Arial" w:cs="Arial"/>
          <w:i/>
          <w:iCs/>
          <w:sz w:val="22"/>
          <w:szCs w:val="22"/>
          <w:lang w:eastAsia="cs-CZ" w:bidi="ar-SA"/>
        </w:rPr>
        <w:t xml:space="preserve"> </w:t>
      </w:r>
    </w:p>
    <w:p w14:paraId="17EFE3F7" w14:textId="77777777" w:rsidR="008F012E" w:rsidRPr="00493650" w:rsidRDefault="008F012E" w:rsidP="008F012E">
      <w:pPr>
        <w:widowControl/>
        <w:suppressAutoHyphens w:val="0"/>
        <w:spacing w:after="120"/>
        <w:rPr>
          <w:rFonts w:ascii="Arial" w:eastAsia="Times New Roman" w:hAnsi="Arial" w:cs="Arial"/>
          <w:sz w:val="22"/>
          <w:szCs w:val="22"/>
          <w:lang w:eastAsia="cs-CZ" w:bidi="ar-SA"/>
        </w:rPr>
      </w:pPr>
      <w:r w:rsidRPr="00493650">
        <w:rPr>
          <w:rFonts w:ascii="Arial" w:eastAsia="Times New Roman" w:hAnsi="Arial" w:cs="Arial"/>
          <w:sz w:val="22"/>
          <w:szCs w:val="22"/>
          <w:lang w:eastAsia="cs-CZ" w:bidi="ar-SA"/>
        </w:rPr>
        <w:t>Ministr také v souvislosti s dynamickým technologickým vývojem upozornil na důležitost osvěty, vzdělávání ve dřevozpracujících oborech a investic do inovací z pohledu zpracování listnatých dřevin, které budou v budoucnu tvořit vyšší podíl našich lesů z důvodu adaptace lesů na měnící se růstové podmínky.</w:t>
      </w:r>
    </w:p>
    <w:p w14:paraId="69092D28" w14:textId="77777777" w:rsidR="008F012E" w:rsidRPr="00493650" w:rsidRDefault="008F012E" w:rsidP="008F012E">
      <w:pPr>
        <w:widowControl/>
        <w:suppressAutoHyphens w:val="0"/>
        <w:spacing w:after="120"/>
        <w:rPr>
          <w:rFonts w:ascii="Arial" w:eastAsia="Times New Roman" w:hAnsi="Arial" w:cs="Arial"/>
          <w:sz w:val="22"/>
          <w:szCs w:val="22"/>
          <w:lang w:eastAsia="cs-CZ" w:bidi="ar-SA"/>
        </w:rPr>
      </w:pPr>
      <w:r w:rsidRPr="00493650">
        <w:rPr>
          <w:rFonts w:ascii="Arial" w:eastAsia="Times New Roman" w:hAnsi="Arial" w:cs="Arial"/>
          <w:sz w:val="22"/>
          <w:szCs w:val="22"/>
          <w:lang w:eastAsia="cs-CZ" w:bidi="ar-SA"/>
        </w:rPr>
        <w:t>Ministerstvo průmyslu a obchodu pak připravuje změny k podpoře a rozvoji vícepodlažních dřevostaveb.</w:t>
      </w:r>
    </w:p>
    <w:p w14:paraId="20163ABD" w14:textId="77777777" w:rsidR="008F012E" w:rsidRPr="00493650" w:rsidRDefault="008F012E" w:rsidP="008F012E">
      <w:pPr>
        <w:widowControl/>
        <w:suppressAutoHyphens w:val="0"/>
        <w:spacing w:after="120"/>
        <w:rPr>
          <w:rFonts w:ascii="Arial" w:eastAsia="Times New Roman" w:hAnsi="Arial" w:cs="Arial"/>
          <w:i/>
          <w:iCs/>
          <w:sz w:val="22"/>
          <w:szCs w:val="22"/>
          <w:lang w:eastAsia="cs-CZ" w:bidi="ar-SA"/>
        </w:rPr>
      </w:pPr>
      <w:r w:rsidRPr="00493650">
        <w:rPr>
          <w:rFonts w:ascii="Arial" w:eastAsia="Times New Roman" w:hAnsi="Arial" w:cs="Arial"/>
          <w:i/>
          <w:iCs/>
          <w:sz w:val="22"/>
          <w:szCs w:val="22"/>
          <w:lang w:eastAsia="cs-CZ" w:bidi="ar-SA"/>
        </w:rPr>
        <w:t xml:space="preserve">„Dřevo má významný byznysový potenciál, který plně nevyužíváme. Česká republika každoročně vyprodukuje přibližně 15 milionů kubických metrů dřeva, značná část však směřuje do zahraničí a vrací se k nám ve formě finálních výrobků s přidanou hodnotou. To jsme se konečně rozhodli změnit, a tak teď intenzivně pracujeme na změně – chceme zajistit, aby hospodářské benefity a přidaná hodnota zůstávaly u nás v Česku a aby dřevo nacházelo širší uplatnění například ve stavebnictví. Mezi klíčová opatření, která připravujeme, patří úprava stavebních norem a předpisů, která umožní stavět vícepodlažní dřevostavby, jako je to běžné na sever a západ od nás. Naším cílem je rozšířit možnosti českého stavebnictví, podpořit hospodářský růst, přispět k lepšímu životnímu prostředí a zvýšit kvalitu života obyvatel,“ </w:t>
      </w:r>
      <w:r w:rsidRPr="00493650">
        <w:rPr>
          <w:rFonts w:ascii="Arial" w:eastAsia="Times New Roman" w:hAnsi="Arial" w:cs="Arial"/>
          <w:sz w:val="22"/>
          <w:szCs w:val="22"/>
          <w:lang w:eastAsia="cs-CZ" w:bidi="ar-SA"/>
        </w:rPr>
        <w:t>říká ministr průmyslu a obchodu Lukáš Vlček.</w:t>
      </w:r>
      <w:r w:rsidRPr="00493650" w:rsidDel="007225BA">
        <w:rPr>
          <w:rFonts w:ascii="Arial" w:eastAsia="Times New Roman" w:hAnsi="Arial" w:cs="Arial"/>
          <w:i/>
          <w:iCs/>
          <w:sz w:val="22"/>
          <w:szCs w:val="22"/>
          <w:lang w:eastAsia="cs-CZ" w:bidi="ar-SA"/>
        </w:rPr>
        <w:t xml:space="preserve"> </w:t>
      </w:r>
    </w:p>
    <w:p w14:paraId="0FD82B05" w14:textId="77777777" w:rsidR="008F012E" w:rsidRPr="00493650" w:rsidRDefault="008F012E" w:rsidP="008F012E">
      <w:pPr>
        <w:widowControl/>
        <w:suppressAutoHyphens w:val="0"/>
        <w:spacing w:after="120"/>
        <w:rPr>
          <w:rFonts w:ascii="Arial" w:eastAsia="Times New Roman" w:hAnsi="Arial" w:cs="Arial"/>
          <w:sz w:val="22"/>
          <w:szCs w:val="22"/>
          <w:lang w:eastAsia="cs-CZ" w:bidi="ar-SA"/>
        </w:rPr>
      </w:pPr>
      <w:r w:rsidRPr="00493650">
        <w:rPr>
          <w:rFonts w:ascii="Arial" w:eastAsia="Times New Roman" w:hAnsi="Arial" w:cs="Arial"/>
          <w:i/>
          <w:iCs/>
          <w:sz w:val="22"/>
          <w:szCs w:val="22"/>
          <w:lang w:eastAsia="cs-CZ" w:bidi="ar-SA"/>
        </w:rPr>
        <w:t>„Předložili jsme návrh na úpravu normy, která posouvá výšku pro dřevostavby z dnešních 12 metrů požární výšky na 18,5 metrů u čistých dřevostaveb a 22 metrů u staveb s kombinovaným konstrukčním systémem,“</w:t>
      </w:r>
      <w:r w:rsidRPr="00493650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 doplnil náměstek generálního ředitele HZS ČR generál </w:t>
      </w:r>
      <w:bookmarkStart w:id="1" w:name="_Hlk189651117"/>
      <w:r w:rsidRPr="00493650">
        <w:rPr>
          <w:rFonts w:ascii="Arial" w:eastAsia="Times New Roman" w:hAnsi="Arial" w:cs="Arial"/>
          <w:sz w:val="22"/>
          <w:szCs w:val="22"/>
          <w:lang w:eastAsia="cs-CZ" w:bidi="ar-SA"/>
        </w:rPr>
        <w:t>Daniel Miklós</w:t>
      </w:r>
      <w:bookmarkEnd w:id="1"/>
      <w:r w:rsidRPr="00493650">
        <w:rPr>
          <w:rFonts w:ascii="Arial" w:eastAsia="Times New Roman" w:hAnsi="Arial" w:cs="Arial"/>
          <w:sz w:val="22"/>
          <w:szCs w:val="22"/>
          <w:lang w:eastAsia="cs-CZ" w:bidi="ar-SA"/>
        </w:rPr>
        <w:t>.</w:t>
      </w:r>
    </w:p>
    <w:p w14:paraId="72F727CB" w14:textId="77777777" w:rsidR="008F012E" w:rsidRPr="00493650" w:rsidRDefault="008F012E" w:rsidP="008F012E">
      <w:pPr>
        <w:widowControl/>
        <w:suppressAutoHyphens w:val="0"/>
        <w:spacing w:after="120"/>
        <w:rPr>
          <w:rFonts w:ascii="Arial" w:eastAsia="Times New Roman" w:hAnsi="Arial" w:cs="Arial"/>
          <w:sz w:val="22"/>
          <w:szCs w:val="22"/>
          <w:lang w:eastAsia="cs-CZ" w:bidi="ar-SA"/>
        </w:rPr>
      </w:pPr>
      <w:r w:rsidRPr="00493650">
        <w:rPr>
          <w:rFonts w:ascii="Arial" w:eastAsia="Times New Roman" w:hAnsi="Arial" w:cs="Arial"/>
          <w:sz w:val="22"/>
          <w:szCs w:val="22"/>
          <w:lang w:eastAsia="cs-CZ" w:bidi="ar-SA"/>
        </w:rPr>
        <w:t>Náměstek ministra životního prostředí Eduard Levý účastníkům připomněl také ekologické benefity dřevěných staveb.</w:t>
      </w:r>
    </w:p>
    <w:p w14:paraId="0EBE93CE" w14:textId="77777777" w:rsidR="008F012E" w:rsidRPr="00493650" w:rsidRDefault="008F012E" w:rsidP="008F012E">
      <w:pPr>
        <w:widowControl/>
        <w:suppressAutoHyphens w:val="0"/>
        <w:spacing w:after="120"/>
        <w:rPr>
          <w:rFonts w:ascii="Arial" w:eastAsia="Times New Roman" w:hAnsi="Arial" w:cs="Arial"/>
          <w:i/>
          <w:iCs/>
          <w:sz w:val="22"/>
          <w:szCs w:val="22"/>
          <w:lang w:eastAsia="cs-CZ" w:bidi="ar-SA"/>
        </w:rPr>
      </w:pPr>
      <w:r w:rsidRPr="00493650">
        <w:rPr>
          <w:rFonts w:ascii="Arial" w:eastAsia="Times New Roman" w:hAnsi="Arial" w:cs="Arial"/>
          <w:i/>
          <w:iCs/>
          <w:sz w:val="22"/>
          <w:szCs w:val="22"/>
          <w:lang w:eastAsia="cs-CZ" w:bidi="ar-SA"/>
        </w:rPr>
        <w:t>„Dřevo je obnovitelná surovina, která váže uhlík a přispívá ke snížení emisí CO2. Vícepodlažní dřevostavby jsou nejen estetické, udržitelnější ale také přínosné pro naši planetu. Ne nadarmo se říká, kdo staví ze dřeva, aktivně chrání klima a buduje udržitelnější a odolnější ekonomiku</w:t>
      </w:r>
      <w:r w:rsidRPr="00493650">
        <w:rPr>
          <w:rFonts w:ascii="Arial" w:eastAsia="Times New Roman" w:hAnsi="Arial" w:cs="Arial"/>
          <w:sz w:val="22"/>
          <w:szCs w:val="22"/>
          <w:lang w:eastAsia="cs-CZ" w:bidi="ar-SA"/>
        </w:rPr>
        <w:t>,“ poznamenal náměstek ministra životního prostředí Eduard Levý.</w:t>
      </w:r>
    </w:p>
    <w:p w14:paraId="4038FF75" w14:textId="77777777" w:rsidR="008F012E" w:rsidRPr="00493650" w:rsidRDefault="008F012E" w:rsidP="008F012E">
      <w:pPr>
        <w:widowControl/>
        <w:suppressAutoHyphens w:val="0"/>
        <w:spacing w:after="120"/>
        <w:rPr>
          <w:rFonts w:ascii="Arial" w:eastAsia="Times New Roman" w:hAnsi="Arial" w:cs="Arial"/>
          <w:sz w:val="22"/>
          <w:szCs w:val="22"/>
          <w:lang w:eastAsia="cs-CZ" w:bidi="ar-SA"/>
        </w:rPr>
      </w:pPr>
      <w:r w:rsidRPr="00493650">
        <w:rPr>
          <w:rFonts w:ascii="Arial" w:eastAsia="Times New Roman" w:hAnsi="Arial" w:cs="Arial"/>
          <w:sz w:val="22"/>
          <w:szCs w:val="22"/>
          <w:lang w:eastAsia="cs-CZ" w:bidi="ar-SA"/>
        </w:rPr>
        <w:t>Děkan Fakulty lesnické a dřevařské ČZU v Praze Róbert Marušák zdůraznil vzdělávací a vědecký potenciál v oboru. „</w:t>
      </w:r>
      <w:r w:rsidRPr="00493650">
        <w:rPr>
          <w:rFonts w:ascii="Arial" w:eastAsia="Times New Roman" w:hAnsi="Arial" w:cs="Arial"/>
          <w:i/>
          <w:iCs/>
          <w:sz w:val="22"/>
          <w:szCs w:val="22"/>
          <w:lang w:eastAsia="cs-CZ" w:bidi="ar-SA"/>
        </w:rPr>
        <w:t>Prioritou naší fakulty je přispívat k podpoře udržitelného lesního hospodářství a zpracování dřeva, a to nejenom svojí vzdělávací a výzkumnou činností, ale i praktickým příkladem vícepodlažní dřevostavby, kterou chceme demonstrovat využití dřeva ve veřejném sektoru. Zároveň jsme připraveni nadále spojovat a propojovat celý lesnicko-dřevařský a dřevo-stavbařský sektor</w:t>
      </w:r>
      <w:r w:rsidRPr="00493650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,“ řekl. </w:t>
      </w:r>
    </w:p>
    <w:p w14:paraId="65ACF921" w14:textId="77777777" w:rsidR="008F012E" w:rsidRPr="00493650" w:rsidRDefault="008F012E" w:rsidP="008F012E">
      <w:pPr>
        <w:widowControl/>
        <w:suppressAutoHyphens w:val="0"/>
        <w:spacing w:after="120"/>
        <w:rPr>
          <w:rFonts w:ascii="Arial" w:eastAsia="Times New Roman" w:hAnsi="Arial" w:cs="Arial"/>
          <w:sz w:val="22"/>
          <w:szCs w:val="22"/>
          <w:lang w:eastAsia="cs-CZ" w:bidi="ar-SA"/>
        </w:rPr>
      </w:pPr>
      <w:r w:rsidRPr="00493650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V rámci akce byly představeny příklady dobré praxe, včetně českého pavilonu pro Expo 2025, projektu </w:t>
      </w:r>
      <w:proofErr w:type="spellStart"/>
      <w:r w:rsidRPr="00493650">
        <w:rPr>
          <w:rFonts w:ascii="Arial" w:eastAsia="Times New Roman" w:hAnsi="Arial" w:cs="Arial"/>
          <w:sz w:val="22"/>
          <w:szCs w:val="22"/>
          <w:lang w:eastAsia="cs-CZ" w:bidi="ar-SA"/>
        </w:rPr>
        <w:t>Timber</w:t>
      </w:r>
      <w:proofErr w:type="spellEnd"/>
      <w:r w:rsidRPr="00493650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 Praha – </w:t>
      </w:r>
      <w:proofErr w:type="spellStart"/>
      <w:r w:rsidRPr="00493650">
        <w:rPr>
          <w:rFonts w:ascii="Arial" w:eastAsia="Times New Roman" w:hAnsi="Arial" w:cs="Arial"/>
          <w:sz w:val="22"/>
          <w:szCs w:val="22"/>
          <w:lang w:eastAsia="cs-CZ" w:bidi="ar-SA"/>
        </w:rPr>
        <w:t>Arcus</w:t>
      </w:r>
      <w:proofErr w:type="spellEnd"/>
      <w:r w:rsidRPr="00493650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 City</w:t>
      </w:r>
      <w:r w:rsidRPr="00493650">
        <w:rPr>
          <w:rFonts w:eastAsia="Times New Roman" w:cs="Times New Roman"/>
          <w:lang w:eastAsia="cs-CZ" w:bidi="ar-SA"/>
        </w:rPr>
        <w:t xml:space="preserve"> </w:t>
      </w:r>
      <w:r w:rsidRPr="00493650">
        <w:rPr>
          <w:rFonts w:ascii="Arial" w:eastAsia="Times New Roman" w:hAnsi="Arial" w:cs="Arial"/>
          <w:sz w:val="22"/>
          <w:szCs w:val="22"/>
          <w:lang w:eastAsia="cs-CZ" w:bidi="ar-SA"/>
        </w:rPr>
        <w:t>a výukové dřevostavby Lesovny Fakulty lesnické a dřevařské ČZU. Tyto projekty demonstrují nejen technologickou vyspělost Českého stavebnictví, ale i jeho schopnost reagovat na environmentální výzvy.</w:t>
      </w:r>
    </w:p>
    <w:p w14:paraId="37DE47B9" w14:textId="77777777" w:rsidR="008F012E" w:rsidRPr="008F012E" w:rsidRDefault="008F012E" w:rsidP="008F012E">
      <w:pPr>
        <w:widowControl/>
        <w:spacing w:after="120" w:line="276" w:lineRule="auto"/>
        <w:rPr>
          <w:rFonts w:ascii="Arial" w:eastAsia="Calibri" w:hAnsi="Arial" w:cs="Arial"/>
          <w:kern w:val="2"/>
          <w:sz w:val="20"/>
          <w:szCs w:val="20"/>
          <w:lang w:eastAsia="ar-SA" w:bidi="ar-SA"/>
        </w:rPr>
      </w:pPr>
    </w:p>
    <w:p w14:paraId="65724ACA" w14:textId="77777777" w:rsidR="008F012E" w:rsidRDefault="008F012E" w:rsidP="000D0B73">
      <w:pPr>
        <w:widowControl/>
        <w:rPr>
          <w:rFonts w:ascii="Arial" w:eastAsia="Calibri" w:hAnsi="Arial" w:cs="Arial"/>
          <w:kern w:val="2"/>
          <w:sz w:val="20"/>
          <w:szCs w:val="20"/>
          <w:lang w:eastAsia="ar-SA" w:bidi="ar-SA"/>
        </w:rPr>
      </w:pPr>
      <w:r w:rsidRPr="00A47B6B">
        <w:rPr>
          <w:rFonts w:ascii="Arial" w:eastAsia="Calibri" w:hAnsi="Arial" w:cs="Arial"/>
          <w:b/>
          <w:bCs/>
          <w:kern w:val="2"/>
          <w:sz w:val="20"/>
          <w:szCs w:val="20"/>
          <w:lang w:eastAsia="ar-SA" w:bidi="ar-SA"/>
        </w:rPr>
        <w:t>Kontaktní osoby:</w:t>
      </w:r>
      <w:r w:rsidRPr="008F012E">
        <w:rPr>
          <w:rFonts w:ascii="Arial" w:eastAsia="Calibri" w:hAnsi="Arial" w:cs="Arial"/>
          <w:kern w:val="2"/>
          <w:sz w:val="20"/>
          <w:szCs w:val="20"/>
          <w:lang w:eastAsia="ar-SA" w:bidi="ar-SA"/>
        </w:rPr>
        <w:br/>
        <w:t>Jan Sotona</w:t>
      </w:r>
      <w:r w:rsidRPr="008F012E">
        <w:rPr>
          <w:rFonts w:ascii="Arial" w:eastAsia="Calibri" w:hAnsi="Arial" w:cs="Arial"/>
          <w:kern w:val="2"/>
          <w:sz w:val="20"/>
          <w:szCs w:val="20"/>
          <w:lang w:eastAsia="ar-SA" w:bidi="ar-SA"/>
        </w:rPr>
        <w:br/>
        <w:t>tiskový mluvčí Hospodářské komory ČR</w:t>
      </w:r>
    </w:p>
    <w:p w14:paraId="2CB9DFCA" w14:textId="77777777" w:rsidR="000D0B73" w:rsidRPr="008F012E" w:rsidRDefault="000D0B73" w:rsidP="000D0B73">
      <w:pPr>
        <w:widowControl/>
        <w:rPr>
          <w:rFonts w:ascii="Arial" w:eastAsia="Calibri" w:hAnsi="Arial" w:cs="Arial"/>
          <w:kern w:val="2"/>
          <w:sz w:val="20"/>
          <w:szCs w:val="20"/>
          <w:lang w:eastAsia="ar-SA" w:bidi="ar-SA"/>
        </w:rPr>
      </w:pPr>
    </w:p>
    <w:p w14:paraId="6CAC0544" w14:textId="77777777" w:rsidR="008F012E" w:rsidRPr="008F012E" w:rsidRDefault="008F012E" w:rsidP="000D0B73">
      <w:pPr>
        <w:widowControl/>
        <w:rPr>
          <w:rFonts w:ascii="Arial" w:eastAsia="Calibri" w:hAnsi="Arial" w:cs="Arial"/>
          <w:kern w:val="2"/>
          <w:sz w:val="20"/>
          <w:szCs w:val="20"/>
          <w:lang w:eastAsia="ar-SA" w:bidi="ar-SA"/>
        </w:rPr>
      </w:pPr>
      <w:r w:rsidRPr="008F012E">
        <w:rPr>
          <w:rFonts w:ascii="Arial" w:eastAsia="Calibri" w:hAnsi="Arial" w:cs="Arial"/>
          <w:kern w:val="2"/>
          <w:sz w:val="20"/>
          <w:szCs w:val="20"/>
          <w:lang w:eastAsia="ar-SA" w:bidi="ar-SA"/>
        </w:rPr>
        <w:t xml:space="preserve">777 723 593, </w:t>
      </w:r>
      <w:hyperlink r:id="rId10" w:history="1">
        <w:r w:rsidRPr="008F012E">
          <w:rPr>
            <w:rFonts w:ascii="Arial" w:eastAsia="Calibri" w:hAnsi="Arial" w:cs="Arial"/>
            <w:color w:val="0000FF"/>
            <w:kern w:val="2"/>
            <w:sz w:val="20"/>
            <w:szCs w:val="20"/>
            <w:u w:val="single"/>
            <w:lang w:eastAsia="ar-SA" w:bidi="ar-SA"/>
          </w:rPr>
          <w:t>sotona@komora.cz</w:t>
        </w:r>
      </w:hyperlink>
    </w:p>
    <w:p w14:paraId="1C2C3D9F" w14:textId="459C2B88" w:rsidR="00976EA5" w:rsidRDefault="00A47B6B" w:rsidP="000D0B7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sz w:val="20"/>
          <w:szCs w:val="20"/>
          <w:lang w:eastAsia="ar-SA" w:bidi="ar-SA"/>
        </w:rPr>
      </w:pPr>
      <w:r>
        <w:rPr>
          <w:rFonts w:ascii="Arial" w:eastAsia="Calibri" w:hAnsi="Arial" w:cs="Arial"/>
          <w:kern w:val="2"/>
          <w:sz w:val="20"/>
          <w:szCs w:val="20"/>
          <w:lang w:eastAsia="ar-SA" w:bidi="ar-SA"/>
        </w:rPr>
        <w:t>---------------------------------------------</w:t>
      </w:r>
    </w:p>
    <w:p w14:paraId="180F6057" w14:textId="77777777" w:rsidR="000D0B73" w:rsidRDefault="000D0B73" w:rsidP="000D0B7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sz w:val="20"/>
          <w:szCs w:val="20"/>
          <w:lang w:eastAsia="ar-SA" w:bidi="ar-SA"/>
        </w:rPr>
      </w:pPr>
    </w:p>
    <w:p w14:paraId="03A09150" w14:textId="71CB1C73" w:rsidR="00FE7365" w:rsidRDefault="00976EA5" w:rsidP="000D0B7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sz w:val="20"/>
          <w:szCs w:val="20"/>
          <w:lang w:eastAsia="ar-SA" w:bidi="ar-SA"/>
        </w:rPr>
      </w:pPr>
      <w:r w:rsidRPr="00976EA5">
        <w:rPr>
          <w:rFonts w:ascii="Arial" w:eastAsia="Calibri" w:hAnsi="Arial" w:cs="Arial"/>
          <w:kern w:val="2"/>
          <w:sz w:val="20"/>
          <w:szCs w:val="20"/>
          <w:lang w:eastAsia="ar-SA" w:bidi="ar-SA"/>
        </w:rPr>
        <w:t xml:space="preserve">Ing. Martin </w:t>
      </w:r>
      <w:proofErr w:type="spellStart"/>
      <w:r w:rsidRPr="00976EA5">
        <w:rPr>
          <w:rFonts w:ascii="Arial" w:eastAsia="Calibri" w:hAnsi="Arial" w:cs="Arial"/>
          <w:kern w:val="2"/>
          <w:sz w:val="20"/>
          <w:szCs w:val="20"/>
          <w:lang w:eastAsia="ar-SA" w:bidi="ar-SA"/>
        </w:rPr>
        <w:t>Prajer</w:t>
      </w:r>
      <w:proofErr w:type="spellEnd"/>
      <w:r w:rsidRPr="00976EA5">
        <w:rPr>
          <w:rFonts w:ascii="Arial" w:eastAsia="Calibri" w:hAnsi="Arial" w:cs="Arial"/>
          <w:kern w:val="2"/>
          <w:sz w:val="20"/>
          <w:szCs w:val="20"/>
          <w:lang w:eastAsia="ar-SA" w:bidi="ar-SA"/>
        </w:rPr>
        <w:t>, Ph.D.</w:t>
      </w:r>
    </w:p>
    <w:p w14:paraId="51E57992" w14:textId="77777777" w:rsidR="00FE7365" w:rsidRDefault="00FE7365" w:rsidP="000D0B7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sz w:val="20"/>
          <w:szCs w:val="20"/>
          <w:lang w:eastAsia="ar-SA" w:bidi="ar-SA"/>
        </w:rPr>
      </w:pPr>
      <w:r>
        <w:rPr>
          <w:rFonts w:ascii="Arial" w:eastAsia="Calibri" w:hAnsi="Arial" w:cs="Arial"/>
          <w:kern w:val="2"/>
          <w:sz w:val="20"/>
          <w:szCs w:val="20"/>
          <w:lang w:eastAsia="ar-SA" w:bidi="ar-SA"/>
        </w:rPr>
        <w:t xml:space="preserve">Fakulta lesnická a dřevařská ČZU v Praze </w:t>
      </w:r>
    </w:p>
    <w:p w14:paraId="24EB2EF9" w14:textId="77777777" w:rsidR="000D0B73" w:rsidRDefault="000D0B73" w:rsidP="000D0B7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sz w:val="20"/>
          <w:szCs w:val="20"/>
          <w:lang w:eastAsia="ar-SA" w:bidi="ar-SA"/>
        </w:rPr>
      </w:pPr>
    </w:p>
    <w:p w14:paraId="2DDFC293" w14:textId="20EFA720" w:rsidR="00976EA5" w:rsidRPr="00976EA5" w:rsidRDefault="00976EA5" w:rsidP="000D0B7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FF"/>
          <w:kern w:val="2"/>
          <w:sz w:val="20"/>
          <w:szCs w:val="20"/>
          <w:u w:val="single"/>
          <w:lang w:eastAsia="ar-SA" w:bidi="ar-SA"/>
        </w:rPr>
      </w:pPr>
      <w:r w:rsidRPr="00976EA5">
        <w:rPr>
          <w:rFonts w:ascii="Arial" w:eastAsia="Calibri" w:hAnsi="Arial" w:cs="Arial"/>
          <w:kern w:val="2"/>
          <w:sz w:val="20"/>
          <w:szCs w:val="20"/>
          <w:lang w:eastAsia="ar-SA" w:bidi="ar-SA"/>
        </w:rPr>
        <w:t xml:space="preserve">603 421 914, </w:t>
      </w:r>
      <w:hyperlink r:id="rId11" w:history="1">
        <w:r w:rsidRPr="00976EA5">
          <w:rPr>
            <w:rFonts w:ascii="Arial" w:eastAsia="Calibri" w:hAnsi="Arial" w:cs="Arial"/>
            <w:color w:val="0000FF"/>
            <w:kern w:val="2"/>
            <w:sz w:val="20"/>
            <w:szCs w:val="20"/>
            <w:u w:val="single"/>
            <w:lang w:eastAsia="ar-SA" w:bidi="ar-SA"/>
          </w:rPr>
          <w:t>prajer@fld.czu.cz</w:t>
        </w:r>
      </w:hyperlink>
    </w:p>
    <w:p w14:paraId="4DE5A27C" w14:textId="573715E9" w:rsidR="000D08EA" w:rsidRPr="00976EA5" w:rsidRDefault="000D08EA" w:rsidP="000D0B7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sz w:val="20"/>
          <w:szCs w:val="20"/>
          <w:lang w:eastAsia="ar-SA" w:bidi="ar-SA"/>
        </w:rPr>
      </w:pPr>
    </w:p>
    <w:sectPr w:rsidR="000D08EA" w:rsidRPr="00976EA5" w:rsidSect="001362E4">
      <w:footerReference w:type="default" r:id="rId12"/>
      <w:pgSz w:w="11906" w:h="16838"/>
      <w:pgMar w:top="851" w:right="991" w:bottom="1134" w:left="1276" w:header="708" w:footer="7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E16D" w14:textId="77777777" w:rsidR="004F7674" w:rsidRDefault="004F7674" w:rsidP="00C619C6">
      <w:r>
        <w:separator/>
      </w:r>
    </w:p>
  </w:endnote>
  <w:endnote w:type="continuationSeparator" w:id="0">
    <w:p w14:paraId="36DCCA76" w14:textId="77777777" w:rsidR="004F7674" w:rsidRDefault="004F7674" w:rsidP="00C6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43BF" w14:textId="7D64B826" w:rsidR="00CC412D" w:rsidRPr="00DB0D0E" w:rsidRDefault="00CC412D" w:rsidP="008F012E">
    <w:pPr>
      <w:pStyle w:val="western"/>
      <w:shd w:val="clear" w:color="auto" w:fill="FFFFFF"/>
      <w:spacing w:before="0" w:beforeAutospacing="0" w:after="0" w:afterAutospacing="0"/>
      <w:rPr>
        <w:b/>
        <w:bCs/>
        <w:i/>
        <w:color w:val="767171"/>
        <w:spacing w:val="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41CCA" w14:textId="77777777" w:rsidR="004F7674" w:rsidRDefault="004F7674" w:rsidP="00C619C6">
      <w:r>
        <w:separator/>
      </w:r>
    </w:p>
  </w:footnote>
  <w:footnote w:type="continuationSeparator" w:id="0">
    <w:p w14:paraId="50C354CD" w14:textId="77777777" w:rsidR="004F7674" w:rsidRDefault="004F7674" w:rsidP="00C61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336D"/>
    <w:multiLevelType w:val="hybridMultilevel"/>
    <w:tmpl w:val="ECB4743A"/>
    <w:lvl w:ilvl="0" w:tplc="B860D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D5917"/>
    <w:multiLevelType w:val="multilevel"/>
    <w:tmpl w:val="278811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FEF21DC"/>
    <w:multiLevelType w:val="hybridMultilevel"/>
    <w:tmpl w:val="83A271E4"/>
    <w:lvl w:ilvl="0" w:tplc="B890E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D1C04"/>
    <w:multiLevelType w:val="hybridMultilevel"/>
    <w:tmpl w:val="7A603F64"/>
    <w:lvl w:ilvl="0" w:tplc="811EF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D0333"/>
    <w:multiLevelType w:val="multilevel"/>
    <w:tmpl w:val="D792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077FFE"/>
    <w:multiLevelType w:val="hybridMultilevel"/>
    <w:tmpl w:val="F3B4C60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9014169">
    <w:abstractNumId w:val="1"/>
  </w:num>
  <w:num w:numId="2" w16cid:durableId="926766719">
    <w:abstractNumId w:val="4"/>
  </w:num>
  <w:num w:numId="3" w16cid:durableId="429668033">
    <w:abstractNumId w:val="3"/>
  </w:num>
  <w:num w:numId="4" w16cid:durableId="1728340835">
    <w:abstractNumId w:val="2"/>
  </w:num>
  <w:num w:numId="5" w16cid:durableId="118771027">
    <w:abstractNumId w:val="0"/>
  </w:num>
  <w:num w:numId="6" w16cid:durableId="1312442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AA"/>
    <w:rsid w:val="00005AE3"/>
    <w:rsid w:val="00006EE6"/>
    <w:rsid w:val="0001024C"/>
    <w:rsid w:val="00025992"/>
    <w:rsid w:val="00041D70"/>
    <w:rsid w:val="000535C2"/>
    <w:rsid w:val="000668E3"/>
    <w:rsid w:val="00074FA0"/>
    <w:rsid w:val="00076369"/>
    <w:rsid w:val="00080FFA"/>
    <w:rsid w:val="00081FAC"/>
    <w:rsid w:val="00096869"/>
    <w:rsid w:val="00097CCB"/>
    <w:rsid w:val="000C66D8"/>
    <w:rsid w:val="000D08EA"/>
    <w:rsid w:val="000D0B73"/>
    <w:rsid w:val="000D1AD6"/>
    <w:rsid w:val="000D4FC5"/>
    <w:rsid w:val="000E4B26"/>
    <w:rsid w:val="000E6090"/>
    <w:rsid w:val="000F30FF"/>
    <w:rsid w:val="000F3305"/>
    <w:rsid w:val="000F7C37"/>
    <w:rsid w:val="00111044"/>
    <w:rsid w:val="00114C08"/>
    <w:rsid w:val="001238E9"/>
    <w:rsid w:val="00123A73"/>
    <w:rsid w:val="001362E4"/>
    <w:rsid w:val="00137936"/>
    <w:rsid w:val="00140183"/>
    <w:rsid w:val="001450F4"/>
    <w:rsid w:val="00157B45"/>
    <w:rsid w:val="0016197F"/>
    <w:rsid w:val="0018546A"/>
    <w:rsid w:val="00185E9C"/>
    <w:rsid w:val="0019501C"/>
    <w:rsid w:val="00196590"/>
    <w:rsid w:val="001A1602"/>
    <w:rsid w:val="001B48EA"/>
    <w:rsid w:val="001E57B8"/>
    <w:rsid w:val="00212205"/>
    <w:rsid w:val="002317F5"/>
    <w:rsid w:val="0023706F"/>
    <w:rsid w:val="00237411"/>
    <w:rsid w:val="00254DDB"/>
    <w:rsid w:val="00257765"/>
    <w:rsid w:val="00274DA5"/>
    <w:rsid w:val="00294041"/>
    <w:rsid w:val="002A78A7"/>
    <w:rsid w:val="002C5D83"/>
    <w:rsid w:val="002D15C3"/>
    <w:rsid w:val="002D3DB9"/>
    <w:rsid w:val="002D5FCC"/>
    <w:rsid w:val="002D665C"/>
    <w:rsid w:val="002D7E2C"/>
    <w:rsid w:val="002E7ED0"/>
    <w:rsid w:val="002F6762"/>
    <w:rsid w:val="00302558"/>
    <w:rsid w:val="00305900"/>
    <w:rsid w:val="003171AA"/>
    <w:rsid w:val="00317436"/>
    <w:rsid w:val="00317523"/>
    <w:rsid w:val="00317F3C"/>
    <w:rsid w:val="0032619D"/>
    <w:rsid w:val="00326CBE"/>
    <w:rsid w:val="00331AB9"/>
    <w:rsid w:val="003354CD"/>
    <w:rsid w:val="003410AD"/>
    <w:rsid w:val="003478FB"/>
    <w:rsid w:val="00351A0F"/>
    <w:rsid w:val="00352178"/>
    <w:rsid w:val="00356B11"/>
    <w:rsid w:val="00363414"/>
    <w:rsid w:val="00374814"/>
    <w:rsid w:val="003846CD"/>
    <w:rsid w:val="00386285"/>
    <w:rsid w:val="003A1BB8"/>
    <w:rsid w:val="003A4B76"/>
    <w:rsid w:val="003C4883"/>
    <w:rsid w:val="003D08A1"/>
    <w:rsid w:val="003D268B"/>
    <w:rsid w:val="003D6EFF"/>
    <w:rsid w:val="003E29AD"/>
    <w:rsid w:val="003F4D27"/>
    <w:rsid w:val="003F586D"/>
    <w:rsid w:val="00401B93"/>
    <w:rsid w:val="00412452"/>
    <w:rsid w:val="0041329B"/>
    <w:rsid w:val="00431805"/>
    <w:rsid w:val="00434F6A"/>
    <w:rsid w:val="00441D54"/>
    <w:rsid w:val="00445666"/>
    <w:rsid w:val="004461BA"/>
    <w:rsid w:val="00486FF8"/>
    <w:rsid w:val="00492A4E"/>
    <w:rsid w:val="00493650"/>
    <w:rsid w:val="004A279E"/>
    <w:rsid w:val="004A5912"/>
    <w:rsid w:val="004A625D"/>
    <w:rsid w:val="004B00EF"/>
    <w:rsid w:val="004B1D57"/>
    <w:rsid w:val="004B58AD"/>
    <w:rsid w:val="004D1F44"/>
    <w:rsid w:val="004D6E15"/>
    <w:rsid w:val="004D760D"/>
    <w:rsid w:val="004E4EB8"/>
    <w:rsid w:val="004E65B7"/>
    <w:rsid w:val="004F0C24"/>
    <w:rsid w:val="004F7674"/>
    <w:rsid w:val="00505DF2"/>
    <w:rsid w:val="005067BD"/>
    <w:rsid w:val="005136C2"/>
    <w:rsid w:val="005178C1"/>
    <w:rsid w:val="0052048C"/>
    <w:rsid w:val="00525248"/>
    <w:rsid w:val="00537213"/>
    <w:rsid w:val="0054156F"/>
    <w:rsid w:val="005538F4"/>
    <w:rsid w:val="005618F0"/>
    <w:rsid w:val="0056458F"/>
    <w:rsid w:val="00565F73"/>
    <w:rsid w:val="00573C72"/>
    <w:rsid w:val="00591C40"/>
    <w:rsid w:val="0059450E"/>
    <w:rsid w:val="005B2976"/>
    <w:rsid w:val="005B6ED4"/>
    <w:rsid w:val="005D40BF"/>
    <w:rsid w:val="005D7D6B"/>
    <w:rsid w:val="005F4251"/>
    <w:rsid w:val="00601FA3"/>
    <w:rsid w:val="006109F1"/>
    <w:rsid w:val="00612350"/>
    <w:rsid w:val="006147AA"/>
    <w:rsid w:val="00616A43"/>
    <w:rsid w:val="00617D0A"/>
    <w:rsid w:val="00621A93"/>
    <w:rsid w:val="00623221"/>
    <w:rsid w:val="00640F23"/>
    <w:rsid w:val="00661FF4"/>
    <w:rsid w:val="0066704D"/>
    <w:rsid w:val="006671D6"/>
    <w:rsid w:val="006704E9"/>
    <w:rsid w:val="006769AC"/>
    <w:rsid w:val="00680B48"/>
    <w:rsid w:val="0068156A"/>
    <w:rsid w:val="00684F11"/>
    <w:rsid w:val="006872C9"/>
    <w:rsid w:val="006A15D4"/>
    <w:rsid w:val="006A254A"/>
    <w:rsid w:val="006A2E60"/>
    <w:rsid w:val="006A7275"/>
    <w:rsid w:val="006B2061"/>
    <w:rsid w:val="006B3A07"/>
    <w:rsid w:val="006B6D73"/>
    <w:rsid w:val="006C6CB2"/>
    <w:rsid w:val="006C7E21"/>
    <w:rsid w:val="006D669A"/>
    <w:rsid w:val="006E1D66"/>
    <w:rsid w:val="006E7311"/>
    <w:rsid w:val="006F1941"/>
    <w:rsid w:val="00717279"/>
    <w:rsid w:val="007222F3"/>
    <w:rsid w:val="007277ED"/>
    <w:rsid w:val="0073409E"/>
    <w:rsid w:val="00747293"/>
    <w:rsid w:val="007603DB"/>
    <w:rsid w:val="00777EB2"/>
    <w:rsid w:val="00781DD9"/>
    <w:rsid w:val="007832B0"/>
    <w:rsid w:val="00784951"/>
    <w:rsid w:val="0079355B"/>
    <w:rsid w:val="0079457C"/>
    <w:rsid w:val="007A593C"/>
    <w:rsid w:val="007B01A7"/>
    <w:rsid w:val="007B0BA2"/>
    <w:rsid w:val="007B282A"/>
    <w:rsid w:val="007B6120"/>
    <w:rsid w:val="007B6945"/>
    <w:rsid w:val="007C5CE3"/>
    <w:rsid w:val="007D13D4"/>
    <w:rsid w:val="007D551F"/>
    <w:rsid w:val="00807A6A"/>
    <w:rsid w:val="00814AF7"/>
    <w:rsid w:val="00826472"/>
    <w:rsid w:val="008625EB"/>
    <w:rsid w:val="0087296E"/>
    <w:rsid w:val="008733DC"/>
    <w:rsid w:val="00875FD3"/>
    <w:rsid w:val="00875FE1"/>
    <w:rsid w:val="0088327A"/>
    <w:rsid w:val="008A5E4A"/>
    <w:rsid w:val="008B7E42"/>
    <w:rsid w:val="008E0B66"/>
    <w:rsid w:val="008E173A"/>
    <w:rsid w:val="008F012E"/>
    <w:rsid w:val="00900607"/>
    <w:rsid w:val="009041F1"/>
    <w:rsid w:val="00915BE3"/>
    <w:rsid w:val="009303CB"/>
    <w:rsid w:val="0094047F"/>
    <w:rsid w:val="0096707A"/>
    <w:rsid w:val="00976EA5"/>
    <w:rsid w:val="00976F46"/>
    <w:rsid w:val="00990944"/>
    <w:rsid w:val="009A0DA4"/>
    <w:rsid w:val="009A22C4"/>
    <w:rsid w:val="009C503A"/>
    <w:rsid w:val="009D12AC"/>
    <w:rsid w:val="009D3454"/>
    <w:rsid w:val="009D3827"/>
    <w:rsid w:val="009D4501"/>
    <w:rsid w:val="009F4052"/>
    <w:rsid w:val="009F53D6"/>
    <w:rsid w:val="00A151AB"/>
    <w:rsid w:val="00A25698"/>
    <w:rsid w:val="00A33F35"/>
    <w:rsid w:val="00A34A57"/>
    <w:rsid w:val="00A371A9"/>
    <w:rsid w:val="00A43303"/>
    <w:rsid w:val="00A47B6B"/>
    <w:rsid w:val="00A53861"/>
    <w:rsid w:val="00A57C28"/>
    <w:rsid w:val="00A61747"/>
    <w:rsid w:val="00A62DCE"/>
    <w:rsid w:val="00A67BD7"/>
    <w:rsid w:val="00A8786C"/>
    <w:rsid w:val="00A97689"/>
    <w:rsid w:val="00AB126D"/>
    <w:rsid w:val="00AB1442"/>
    <w:rsid w:val="00AB22E2"/>
    <w:rsid w:val="00AB7780"/>
    <w:rsid w:val="00B024E4"/>
    <w:rsid w:val="00B02A26"/>
    <w:rsid w:val="00B066D3"/>
    <w:rsid w:val="00B141EA"/>
    <w:rsid w:val="00B34F99"/>
    <w:rsid w:val="00B42307"/>
    <w:rsid w:val="00B55D91"/>
    <w:rsid w:val="00B63576"/>
    <w:rsid w:val="00B74AE5"/>
    <w:rsid w:val="00B82FAA"/>
    <w:rsid w:val="00B8764B"/>
    <w:rsid w:val="00BA4437"/>
    <w:rsid w:val="00BB7E56"/>
    <w:rsid w:val="00BC7DD8"/>
    <w:rsid w:val="00BE01A8"/>
    <w:rsid w:val="00BE02CD"/>
    <w:rsid w:val="00BE3706"/>
    <w:rsid w:val="00BF26C3"/>
    <w:rsid w:val="00BF6DF3"/>
    <w:rsid w:val="00BF7190"/>
    <w:rsid w:val="00C20F2A"/>
    <w:rsid w:val="00C227DF"/>
    <w:rsid w:val="00C31A50"/>
    <w:rsid w:val="00C35AE3"/>
    <w:rsid w:val="00C373EC"/>
    <w:rsid w:val="00C45A81"/>
    <w:rsid w:val="00C54FCE"/>
    <w:rsid w:val="00C55877"/>
    <w:rsid w:val="00C619C6"/>
    <w:rsid w:val="00C707CA"/>
    <w:rsid w:val="00C71426"/>
    <w:rsid w:val="00C755FE"/>
    <w:rsid w:val="00C819CC"/>
    <w:rsid w:val="00C83376"/>
    <w:rsid w:val="00C91770"/>
    <w:rsid w:val="00C94E30"/>
    <w:rsid w:val="00C96831"/>
    <w:rsid w:val="00CA4E12"/>
    <w:rsid w:val="00CB6F20"/>
    <w:rsid w:val="00CC164D"/>
    <w:rsid w:val="00CC412D"/>
    <w:rsid w:val="00CD2FA2"/>
    <w:rsid w:val="00CE5B4B"/>
    <w:rsid w:val="00D060AE"/>
    <w:rsid w:val="00D07506"/>
    <w:rsid w:val="00D20A8D"/>
    <w:rsid w:val="00D34CBA"/>
    <w:rsid w:val="00D615B0"/>
    <w:rsid w:val="00D86DF9"/>
    <w:rsid w:val="00D87397"/>
    <w:rsid w:val="00D91F53"/>
    <w:rsid w:val="00D93B19"/>
    <w:rsid w:val="00DB0D0E"/>
    <w:rsid w:val="00DB5A17"/>
    <w:rsid w:val="00DB7E32"/>
    <w:rsid w:val="00DC6879"/>
    <w:rsid w:val="00DD74FD"/>
    <w:rsid w:val="00DF2574"/>
    <w:rsid w:val="00DF5009"/>
    <w:rsid w:val="00DF75A6"/>
    <w:rsid w:val="00E046C5"/>
    <w:rsid w:val="00E131DE"/>
    <w:rsid w:val="00E3521E"/>
    <w:rsid w:val="00E43386"/>
    <w:rsid w:val="00E441CD"/>
    <w:rsid w:val="00E45976"/>
    <w:rsid w:val="00E82D41"/>
    <w:rsid w:val="00E8534A"/>
    <w:rsid w:val="00E85F5F"/>
    <w:rsid w:val="00EA33C6"/>
    <w:rsid w:val="00EA740D"/>
    <w:rsid w:val="00EC41E1"/>
    <w:rsid w:val="00ED0C38"/>
    <w:rsid w:val="00ED2A17"/>
    <w:rsid w:val="00ED41A7"/>
    <w:rsid w:val="00EE573C"/>
    <w:rsid w:val="00EF3C9B"/>
    <w:rsid w:val="00EF5182"/>
    <w:rsid w:val="00EF5A96"/>
    <w:rsid w:val="00F01837"/>
    <w:rsid w:val="00F0227A"/>
    <w:rsid w:val="00F074E9"/>
    <w:rsid w:val="00F17F60"/>
    <w:rsid w:val="00F21434"/>
    <w:rsid w:val="00F45CCA"/>
    <w:rsid w:val="00F5392E"/>
    <w:rsid w:val="00F65437"/>
    <w:rsid w:val="00F7531D"/>
    <w:rsid w:val="00F86DD8"/>
    <w:rsid w:val="00F910BD"/>
    <w:rsid w:val="00F925FE"/>
    <w:rsid w:val="00F93667"/>
    <w:rsid w:val="00FA5FE6"/>
    <w:rsid w:val="00FB06D7"/>
    <w:rsid w:val="00FB5D1E"/>
    <w:rsid w:val="00FC4953"/>
    <w:rsid w:val="00FD5927"/>
    <w:rsid w:val="00FE42E6"/>
    <w:rsid w:val="00FE6365"/>
    <w:rsid w:val="00FE7365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7CE6B"/>
  <w15:docId w15:val="{6DFF68BC-718E-6B4B-AB0D-25367254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82FAA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1A1602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D41A7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dpis3">
    <w:name w:val="heading 3"/>
    <w:basedOn w:val="Normln"/>
    <w:next w:val="Normln"/>
    <w:link w:val="Nadpis3Char"/>
    <w:uiPriority w:val="9"/>
    <w:rsid w:val="00B82FAA"/>
    <w:pPr>
      <w:keepNext/>
      <w:numPr>
        <w:ilvl w:val="2"/>
        <w:numId w:val="1"/>
      </w:numPr>
      <w:tabs>
        <w:tab w:val="center" w:pos="4512"/>
      </w:tabs>
      <w:jc w:val="center"/>
      <w:outlineLvl w:val="2"/>
    </w:pPr>
    <w:rPr>
      <w:b/>
      <w:spacing w:val="-3"/>
      <w:sz w:val="5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5B4B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paragraph" w:styleId="Nadpis7">
    <w:name w:val="heading 7"/>
    <w:basedOn w:val="Normln"/>
    <w:next w:val="Normln"/>
    <w:link w:val="Nadpis7Char"/>
    <w:uiPriority w:val="9"/>
    <w:rsid w:val="00B82FAA"/>
    <w:pPr>
      <w:keepNext/>
      <w:numPr>
        <w:ilvl w:val="6"/>
        <w:numId w:val="1"/>
      </w:numPr>
      <w:outlineLvl w:val="6"/>
    </w:pPr>
    <w:rPr>
      <w:i/>
      <w:sz w:val="26"/>
    </w:rPr>
  </w:style>
  <w:style w:type="paragraph" w:styleId="Nadpis8">
    <w:name w:val="heading 8"/>
    <w:basedOn w:val="Normln"/>
    <w:next w:val="Normln"/>
    <w:link w:val="Nadpis8Char"/>
    <w:uiPriority w:val="9"/>
    <w:rsid w:val="00B82FAA"/>
    <w:pPr>
      <w:keepNext/>
      <w:numPr>
        <w:ilvl w:val="7"/>
        <w:numId w:val="1"/>
      </w:numPr>
      <w:jc w:val="center"/>
      <w:outlineLvl w:val="7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locked/>
    <w:rsid w:val="00B82FAA"/>
    <w:rPr>
      <w:rFonts w:ascii="Times New Roman" w:eastAsia="SimSun" w:hAnsi="Times New Roman" w:cs="Mangal"/>
      <w:b/>
      <w:spacing w:val="-3"/>
      <w:sz w:val="24"/>
      <w:szCs w:val="24"/>
      <w:lang w:val="x-none" w:eastAsia="zh-CN" w:bidi="hi-IN"/>
    </w:rPr>
  </w:style>
  <w:style w:type="character" w:customStyle="1" w:styleId="Nadpis7Char">
    <w:name w:val="Nadpis 7 Char"/>
    <w:link w:val="Nadpis7"/>
    <w:uiPriority w:val="9"/>
    <w:locked/>
    <w:rsid w:val="00B82FAA"/>
    <w:rPr>
      <w:rFonts w:ascii="Times New Roman" w:eastAsia="SimSun" w:hAnsi="Times New Roman" w:cs="Mangal"/>
      <w:i/>
      <w:sz w:val="24"/>
      <w:szCs w:val="24"/>
      <w:lang w:val="x-none" w:eastAsia="zh-CN" w:bidi="hi-IN"/>
    </w:rPr>
  </w:style>
  <w:style w:type="character" w:customStyle="1" w:styleId="Nadpis8Char">
    <w:name w:val="Nadpis 8 Char"/>
    <w:link w:val="Nadpis8"/>
    <w:uiPriority w:val="9"/>
    <w:locked/>
    <w:rsid w:val="00B82FAA"/>
    <w:rPr>
      <w:rFonts w:ascii="Times New Roman" w:eastAsia="SimSun" w:hAnsi="Times New Roman" w:cs="Mangal"/>
      <w:b/>
      <w:sz w:val="24"/>
      <w:szCs w:val="24"/>
      <w:u w:val="single"/>
      <w:lang w:val="x-none" w:eastAsia="zh-CN" w:bidi="hi-IN"/>
    </w:rPr>
  </w:style>
  <w:style w:type="character" w:styleId="Zdraznn">
    <w:name w:val="Emphasis"/>
    <w:uiPriority w:val="20"/>
    <w:qFormat/>
    <w:rsid w:val="00B82FAA"/>
    <w:rPr>
      <w:i/>
    </w:rPr>
  </w:style>
  <w:style w:type="paragraph" w:styleId="Zkladntext3">
    <w:name w:val="Body Text 3"/>
    <w:basedOn w:val="Normln"/>
    <w:link w:val="Zkladntext3Char"/>
    <w:uiPriority w:val="99"/>
    <w:rsid w:val="00B82FAA"/>
    <w:pPr>
      <w:jc w:val="center"/>
    </w:pPr>
    <w:rPr>
      <w:b/>
      <w:i/>
      <w:sz w:val="28"/>
      <w:u w:val="single"/>
    </w:rPr>
  </w:style>
  <w:style w:type="character" w:customStyle="1" w:styleId="Zkladntext3Char">
    <w:name w:val="Základní text 3 Char"/>
    <w:link w:val="Zkladntext3"/>
    <w:uiPriority w:val="99"/>
    <w:locked/>
    <w:rsid w:val="00B82FAA"/>
    <w:rPr>
      <w:rFonts w:ascii="Times New Roman" w:eastAsia="SimSun" w:hAnsi="Times New Roman" w:cs="Mangal"/>
      <w:b/>
      <w:i/>
      <w:sz w:val="24"/>
      <w:szCs w:val="24"/>
      <w:u w:val="single"/>
      <w:lang w:val="x-none" w:eastAsia="zh-CN" w:bidi="hi-IN"/>
    </w:rPr>
  </w:style>
  <w:style w:type="paragraph" w:customStyle="1" w:styleId="Normlnweb1">
    <w:name w:val="Normální (web)1"/>
    <w:basedOn w:val="Normln"/>
    <w:rsid w:val="00B82FAA"/>
    <w:pPr>
      <w:spacing w:before="100" w:after="100"/>
    </w:pPr>
  </w:style>
  <w:style w:type="character" w:customStyle="1" w:styleId="st1">
    <w:name w:val="st1"/>
    <w:rsid w:val="00B82FA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3221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23221"/>
    <w:rPr>
      <w:rFonts w:ascii="Segoe UI" w:eastAsia="SimSun" w:hAnsi="Segoe UI" w:cs="Mangal"/>
      <w:sz w:val="16"/>
      <w:szCs w:val="16"/>
      <w:lang w:val="x-none" w:eastAsia="zh-CN" w:bidi="hi-IN"/>
    </w:rPr>
  </w:style>
  <w:style w:type="character" w:customStyle="1" w:styleId="left">
    <w:name w:val="left"/>
    <w:rsid w:val="00FB5D1E"/>
    <w:rPr>
      <w:rFonts w:cs="Times New Roman"/>
    </w:rPr>
  </w:style>
  <w:style w:type="character" w:customStyle="1" w:styleId="Standardnpsmoodstavce2">
    <w:name w:val="Standardní písmo odstavce2"/>
    <w:rsid w:val="00254DDB"/>
  </w:style>
  <w:style w:type="paragraph" w:customStyle="1" w:styleId="western">
    <w:name w:val="western"/>
    <w:basedOn w:val="Normln"/>
    <w:rsid w:val="00C619C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cs-CZ" w:bidi="ar-SA"/>
    </w:rPr>
  </w:style>
  <w:style w:type="character" w:customStyle="1" w:styleId="apple-converted-space">
    <w:name w:val="apple-converted-space"/>
    <w:rsid w:val="00C619C6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C619C6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locked/>
    <w:rsid w:val="00C619C6"/>
    <w:rPr>
      <w:rFonts w:ascii="Times New Roman" w:eastAsia="SimSun" w:hAnsi="Times New Roman" w:cs="Mangal"/>
      <w:sz w:val="21"/>
      <w:szCs w:val="21"/>
      <w:lang w:val="x-none" w:eastAsia="zh-CN" w:bidi="hi-IN"/>
    </w:rPr>
  </w:style>
  <w:style w:type="paragraph" w:styleId="Zpat">
    <w:name w:val="footer"/>
    <w:basedOn w:val="Normln"/>
    <w:link w:val="ZpatChar"/>
    <w:uiPriority w:val="99"/>
    <w:unhideWhenUsed/>
    <w:rsid w:val="00C619C6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locked/>
    <w:rsid w:val="00C619C6"/>
    <w:rPr>
      <w:rFonts w:ascii="Times New Roman" w:eastAsia="SimSun" w:hAnsi="Times New Roman" w:cs="Mangal"/>
      <w:sz w:val="21"/>
      <w:szCs w:val="21"/>
      <w:lang w:val="x-none" w:eastAsia="zh-CN" w:bidi="hi-IN"/>
    </w:rPr>
  </w:style>
  <w:style w:type="character" w:styleId="Hypertextovodkaz">
    <w:name w:val="Hyperlink"/>
    <w:uiPriority w:val="99"/>
    <w:unhideWhenUsed/>
    <w:rsid w:val="0068156A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12350"/>
    <w:pPr>
      <w:ind w:left="720"/>
      <w:contextualSpacing/>
    </w:pPr>
    <w:rPr>
      <w:szCs w:val="2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D41A7"/>
    <w:rPr>
      <w:sz w:val="20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D41A7"/>
    <w:rPr>
      <w:rFonts w:ascii="Times New Roman" w:eastAsia="SimSun" w:hAnsi="Times New Roman" w:cs="Mangal"/>
      <w:szCs w:val="18"/>
      <w:lang w:eastAsia="zh-CN" w:bidi="hi-IN"/>
    </w:rPr>
  </w:style>
  <w:style w:type="character" w:styleId="Odkaznavysvtlivky">
    <w:name w:val="endnote reference"/>
    <w:basedOn w:val="Standardnpsmoodstavce"/>
    <w:uiPriority w:val="99"/>
    <w:semiHidden/>
    <w:unhideWhenUsed/>
    <w:rsid w:val="00ED41A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D41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1A7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1A7"/>
    <w:rPr>
      <w:rFonts w:ascii="Times New Roman" w:eastAsia="SimSun" w:hAnsi="Times New Roman" w:cs="Mangal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1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1A7"/>
    <w:rPr>
      <w:rFonts w:ascii="Times New Roman" w:eastAsia="SimSun" w:hAnsi="Times New Roman" w:cs="Mangal"/>
      <w:b/>
      <w:bCs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ED41A7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ED41A7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D41A7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ED41A7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ED41A7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41A7"/>
    <w:pPr>
      <w:spacing w:after="120"/>
      <w:ind w:left="283"/>
    </w:pPr>
    <w:rPr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41A7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ED41A7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ED41A7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styleId="Siln">
    <w:name w:val="Strong"/>
    <w:basedOn w:val="Standardnpsmoodstavce"/>
    <w:uiPriority w:val="22"/>
    <w:qFormat/>
    <w:rsid w:val="00684F1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A1602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5B4B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1"/>
      <w:lang w:eastAsia="zh-CN" w:bidi="hi-IN"/>
    </w:rPr>
  </w:style>
  <w:style w:type="paragraph" w:styleId="Revize">
    <w:name w:val="Revision"/>
    <w:hidden/>
    <w:uiPriority w:val="99"/>
    <w:semiHidden/>
    <w:rsid w:val="006A2E60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3D08A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61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ajer@fld.czu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otona@komor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943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Parlament CR</Company>
  <LinksUpToDate>false</LinksUpToDate>
  <CharactersWithSpaces>6498</CharactersWithSpaces>
  <SharedDoc>false</SharedDoc>
  <HLinks>
    <vt:vector size="12" baseType="variant">
      <vt:variant>
        <vt:i4>1179736</vt:i4>
      </vt:variant>
      <vt:variant>
        <vt:i4>3</vt:i4>
      </vt:variant>
      <vt:variant>
        <vt:i4>0</vt:i4>
      </vt:variant>
      <vt:variant>
        <vt:i4>5</vt:i4>
      </vt:variant>
      <vt:variant>
        <vt:lpwstr>https://www.psp.cz/sqw/detail.sqw?id=6227</vt:lpwstr>
      </vt:variant>
      <vt:variant>
        <vt:lpwstr/>
      </vt:variant>
      <vt:variant>
        <vt:i4>1507417</vt:i4>
      </vt:variant>
      <vt:variant>
        <vt:i4>0</vt:i4>
      </vt:variant>
      <vt:variant>
        <vt:i4>0</vt:i4>
      </vt:variant>
      <vt:variant>
        <vt:i4>5</vt:i4>
      </vt:variant>
      <vt:variant>
        <vt:lpwstr>https://www.psp.cz/sqw/detail.sqw?id=5342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Tarant</dc:creator>
  <cp:keywords/>
  <dc:description/>
  <cp:lastModifiedBy>Prokopová Lenka</cp:lastModifiedBy>
  <cp:revision>10</cp:revision>
  <cp:lastPrinted>2024-11-06T22:29:00Z</cp:lastPrinted>
  <dcterms:created xsi:type="dcterms:W3CDTF">2025-02-05T12:13:00Z</dcterms:created>
  <dcterms:modified xsi:type="dcterms:W3CDTF">2025-02-06T08:13:00Z</dcterms:modified>
</cp:coreProperties>
</file>