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6D0" w:rsidRDefault="00C146D0" w:rsidP="00C146D0">
      <w:pPr>
        <w:pStyle w:val="Zhlav"/>
        <w:tabs>
          <w:tab w:val="clear" w:pos="4536"/>
          <w:tab w:val="clear" w:pos="9072"/>
          <w:tab w:val="left" w:pos="2310"/>
        </w:tabs>
        <w:rPr>
          <w:rFonts w:ascii="Calibri" w:hAnsi="Calibri" w:cs="Arial"/>
          <w:b/>
          <w:bCs/>
          <w:color w:val="333333"/>
          <w:sz w:val="36"/>
          <w:szCs w:val="36"/>
        </w:rPr>
      </w:pPr>
      <w:r w:rsidRPr="00486C22">
        <w:rPr>
          <w:rFonts w:ascii="Calibri" w:hAnsi="Calibri" w:cs="Arial"/>
          <w:b/>
          <w:bCs/>
          <w:noProof/>
          <w:color w:val="333333"/>
          <w:sz w:val="36"/>
          <w:szCs w:val="36"/>
          <w:lang w:eastAsia="cs-CZ"/>
        </w:rPr>
        <w:drawing>
          <wp:anchor distT="0" distB="0" distL="114935" distR="114935" simplePos="0" relativeHeight="251659264" behindDoc="1" locked="0" layoutInCell="1" allowOverlap="1" wp14:anchorId="1566FAC6" wp14:editId="2AAF27D1">
            <wp:simplePos x="0" y="0"/>
            <wp:positionH relativeFrom="column">
              <wp:posOffset>4914900</wp:posOffset>
            </wp:positionH>
            <wp:positionV relativeFrom="paragraph">
              <wp:posOffset>-6985</wp:posOffset>
            </wp:positionV>
            <wp:extent cx="808355" cy="59309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593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/>
          <w:b/>
          <w:bCs/>
          <w:color w:val="333333"/>
          <w:sz w:val="36"/>
          <w:szCs w:val="36"/>
        </w:rPr>
        <w:t>TISKOVÁ ZPRÁVA</w:t>
      </w:r>
      <w:r>
        <w:rPr>
          <w:rFonts w:ascii="Calibri" w:hAnsi="Calibri" w:cs="Arial"/>
          <w:b/>
          <w:bCs/>
          <w:color w:val="333333"/>
          <w:sz w:val="36"/>
          <w:szCs w:val="36"/>
        </w:rPr>
        <w:tab/>
      </w:r>
    </w:p>
    <w:p w:rsidR="00C146D0" w:rsidRPr="00ED5DD4" w:rsidRDefault="00C146D0" w:rsidP="00C146D0">
      <w:pPr>
        <w:pStyle w:val="Zhlav"/>
        <w:rPr>
          <w:rFonts w:ascii="Calibri" w:hAnsi="Calibri"/>
          <w:b/>
          <w:i/>
          <w:color w:val="BFBFBF"/>
          <w:sz w:val="28"/>
          <w:szCs w:val="28"/>
        </w:rPr>
      </w:pPr>
      <w:r>
        <w:rPr>
          <w:rFonts w:ascii="Calibri" w:hAnsi="Calibri"/>
          <w:b/>
          <w:i/>
          <w:color w:val="BFBFBF"/>
          <w:sz w:val="28"/>
          <w:szCs w:val="28"/>
        </w:rPr>
        <w:t>Univerzita plná života</w:t>
      </w:r>
    </w:p>
    <w:p w:rsidR="00C146D0" w:rsidRDefault="00C146D0" w:rsidP="00C146D0">
      <w:pPr>
        <w:pStyle w:val="Zhlav"/>
        <w:rPr>
          <w:rFonts w:ascii="Calibri" w:hAnsi="Calibri"/>
          <w:i/>
        </w:rPr>
      </w:pPr>
    </w:p>
    <w:p w:rsidR="00C146D0" w:rsidRPr="00C146D0" w:rsidRDefault="00C146D0" w:rsidP="00C146D0">
      <w:pPr>
        <w:pStyle w:val="Bezmezer"/>
        <w:jc w:val="center"/>
        <w:rPr>
          <w:rFonts w:ascii="Calibri" w:hAnsi="Calibri"/>
          <w:b/>
          <w:smallCaps/>
          <w:sz w:val="36"/>
          <w:szCs w:val="36"/>
          <w:lang w:eastAsia="ar-SA"/>
        </w:rPr>
      </w:pPr>
    </w:p>
    <w:p w:rsidR="00C146D0" w:rsidRDefault="006E27A2" w:rsidP="00C146D0">
      <w:pPr>
        <w:pStyle w:val="Bezmezer"/>
        <w:jc w:val="center"/>
        <w:rPr>
          <w:rFonts w:ascii="Calibri" w:hAnsi="Calibri"/>
          <w:b/>
          <w:smallCaps/>
          <w:sz w:val="36"/>
          <w:szCs w:val="36"/>
          <w:lang w:eastAsia="ar-SA"/>
        </w:rPr>
      </w:pPr>
      <w:r w:rsidRPr="00C146D0">
        <w:rPr>
          <w:rFonts w:ascii="Calibri" w:hAnsi="Calibri"/>
          <w:b/>
          <w:smallCaps/>
          <w:sz w:val="36"/>
          <w:szCs w:val="36"/>
          <w:lang w:eastAsia="ar-SA"/>
        </w:rPr>
        <w:t xml:space="preserve">Evropa skrývá téměř 1,5 milionu hektarů pralesů, </w:t>
      </w:r>
    </w:p>
    <w:p w:rsidR="00FB7518" w:rsidRDefault="00C146D0" w:rsidP="00C146D0">
      <w:pPr>
        <w:pStyle w:val="Bezmezer"/>
        <w:jc w:val="center"/>
        <w:rPr>
          <w:rFonts w:ascii="Calibri" w:hAnsi="Calibri"/>
          <w:b/>
          <w:smallCaps/>
          <w:sz w:val="36"/>
          <w:szCs w:val="36"/>
          <w:lang w:eastAsia="ar-SA"/>
        </w:rPr>
      </w:pPr>
      <w:r>
        <w:rPr>
          <w:rFonts w:ascii="Calibri" w:hAnsi="Calibri"/>
          <w:b/>
          <w:smallCaps/>
          <w:sz w:val="36"/>
          <w:szCs w:val="36"/>
          <w:lang w:eastAsia="ar-SA"/>
        </w:rPr>
        <w:t>U</w:t>
      </w:r>
      <w:r w:rsidR="006E27A2" w:rsidRPr="00C146D0">
        <w:rPr>
          <w:rFonts w:ascii="Calibri" w:hAnsi="Calibri"/>
          <w:b/>
          <w:smallCaps/>
          <w:sz w:val="36"/>
          <w:szCs w:val="36"/>
          <w:lang w:eastAsia="ar-SA"/>
        </w:rPr>
        <w:t>kázala studie</w:t>
      </w:r>
    </w:p>
    <w:p w:rsidR="00C146D0" w:rsidRPr="00C146D0" w:rsidRDefault="00C146D0" w:rsidP="00C146D0">
      <w:pPr>
        <w:pStyle w:val="Bezmezer"/>
        <w:jc w:val="center"/>
        <w:rPr>
          <w:rFonts w:ascii="Calibri" w:hAnsi="Calibri"/>
          <w:b/>
          <w:smallCaps/>
          <w:sz w:val="36"/>
          <w:szCs w:val="36"/>
          <w:lang w:eastAsia="ar-SA"/>
        </w:rPr>
      </w:pPr>
    </w:p>
    <w:p w:rsidR="006E27A2" w:rsidRDefault="002F030B" w:rsidP="00C71646">
      <w:pPr>
        <w:jc w:val="both"/>
        <w:rPr>
          <w:b/>
        </w:rPr>
      </w:pPr>
      <w:r>
        <w:rPr>
          <w:b/>
        </w:rPr>
        <w:t>Praha, 26</w:t>
      </w:r>
      <w:r w:rsidR="006E27A2" w:rsidRPr="00FD375E">
        <w:rPr>
          <w:b/>
        </w:rPr>
        <w:t xml:space="preserve">. června </w:t>
      </w:r>
      <w:r w:rsidR="00FD375E" w:rsidRPr="00FD375E">
        <w:rPr>
          <w:b/>
        </w:rPr>
        <w:t>–</w:t>
      </w:r>
      <w:r w:rsidR="006E27A2">
        <w:t xml:space="preserve"> </w:t>
      </w:r>
      <w:r w:rsidR="00FD375E" w:rsidRPr="00FD375E">
        <w:rPr>
          <w:b/>
        </w:rPr>
        <w:t>Mezinárodní tým, jehož součástí je i profesor Miroslav Svoboda z Fakulty lesnické a dřevařské</w:t>
      </w:r>
      <w:r w:rsidR="00066981">
        <w:rPr>
          <w:b/>
        </w:rPr>
        <w:t xml:space="preserve"> České zemědělské univerzity v Praze</w:t>
      </w:r>
      <w:r w:rsidR="00FD375E" w:rsidRPr="00FD375E">
        <w:rPr>
          <w:b/>
        </w:rPr>
        <w:t>, vytvořil první mapu evropských pralesů.</w:t>
      </w:r>
      <w:r w:rsidR="00FD375E">
        <w:t xml:space="preserve"> </w:t>
      </w:r>
      <w:r w:rsidR="00FD375E" w:rsidRPr="00FD375E">
        <w:rPr>
          <w:b/>
        </w:rPr>
        <w:t>Materiál zahrnuje téměř 1,5 milionu hektarů pralesů v </w:t>
      </w:r>
      <w:r w:rsidR="00C71646">
        <w:rPr>
          <w:b/>
        </w:rPr>
        <w:t>32</w:t>
      </w:r>
      <w:r w:rsidR="00FD375E" w:rsidRPr="00FD375E">
        <w:rPr>
          <w:b/>
        </w:rPr>
        <w:t xml:space="preserve"> státech. </w:t>
      </w:r>
      <w:r w:rsidR="00FD375E">
        <w:rPr>
          <w:b/>
        </w:rPr>
        <w:t xml:space="preserve">Více než polovina </w:t>
      </w:r>
      <w:r w:rsidR="004A26D9">
        <w:rPr>
          <w:b/>
        </w:rPr>
        <w:t xml:space="preserve">z nich </w:t>
      </w:r>
      <w:r w:rsidR="00FD375E">
        <w:rPr>
          <w:b/>
        </w:rPr>
        <w:t>je ohrožena těžbou.</w:t>
      </w:r>
    </w:p>
    <w:p w:rsidR="00DF665F" w:rsidRDefault="00FD375E" w:rsidP="00C71646">
      <w:pPr>
        <w:contextualSpacing/>
        <w:jc w:val="both"/>
      </w:pPr>
      <w:r>
        <w:t xml:space="preserve">Studie věnovaná mapování evropských pralesů vyšla v nedávné době v časopise </w:t>
      </w:r>
      <w:r w:rsidR="00066981">
        <w:t>Diversity and D</w:t>
      </w:r>
      <w:r>
        <w:t xml:space="preserve">istributions. </w:t>
      </w:r>
      <w:r w:rsidR="00066981">
        <w:t>Tým vědců v ní poukazuje</w:t>
      </w:r>
      <w:r w:rsidR="00C146D0">
        <w:t xml:space="preserve"> na to</w:t>
      </w:r>
      <w:r w:rsidR="00066981">
        <w:t>, že pralesy jsou velmi vzácné a roztříštěné v malých vzdálených oblastech. „</w:t>
      </w:r>
      <w:r w:rsidR="00C146D0">
        <w:rPr>
          <w:i/>
        </w:rPr>
        <w:t>Vycházeli jsme z definice</w:t>
      </w:r>
      <w:r w:rsidR="00066981" w:rsidRPr="00C71646">
        <w:rPr>
          <w:i/>
        </w:rPr>
        <w:t xml:space="preserve">, která říká, že se jedná o území, u nichž jsme na základě historických záznamů ani aktuálních údajů nezaznamenali </w:t>
      </w:r>
      <w:r w:rsidR="00DF665F">
        <w:rPr>
          <w:i/>
        </w:rPr>
        <w:t xml:space="preserve">v posledních 200 letech </w:t>
      </w:r>
      <w:r w:rsidR="00066981" w:rsidRPr="00C71646">
        <w:rPr>
          <w:i/>
        </w:rPr>
        <w:t>významný vliv člověka,“</w:t>
      </w:r>
      <w:r w:rsidR="00066981">
        <w:t xml:space="preserve"> popsal jeden z autorů studie profesor Miroslav Svoboda z Fakulty lesnické a dřevařské </w:t>
      </w:r>
      <w:r w:rsidR="00DF665F">
        <w:t xml:space="preserve">České zemědělské </w:t>
      </w:r>
      <w:r w:rsidR="00066981">
        <w:t xml:space="preserve">univerzity. </w:t>
      </w:r>
    </w:p>
    <w:p w:rsidR="00FD375E" w:rsidRDefault="00066981" w:rsidP="00C71646">
      <w:pPr>
        <w:contextualSpacing/>
        <w:jc w:val="both"/>
      </w:pPr>
      <w:r>
        <w:t>Neznamená to ale, že se těchto lesů nikdy nedotkla ruka člověka. „</w:t>
      </w:r>
      <w:r w:rsidR="00C71646">
        <w:rPr>
          <w:i/>
        </w:rPr>
        <w:t>J</w:t>
      </w:r>
      <w:r w:rsidRPr="00C71646">
        <w:rPr>
          <w:i/>
        </w:rPr>
        <w:t>edná se o lesy, na nichž neexistují žádné viditelné stopy lidské činnosti a ekologické procesy tu následují přirozenou dynamiku</w:t>
      </w:r>
      <w:r>
        <w:t>,“</w:t>
      </w:r>
      <w:r w:rsidR="00C71646">
        <w:t xml:space="preserve"> vysvětlil</w:t>
      </w:r>
      <w:r>
        <w:t xml:space="preserve"> </w:t>
      </w:r>
      <w:r w:rsidR="00C71646">
        <w:t xml:space="preserve">hlavní autor </w:t>
      </w:r>
      <w:r w:rsidR="00C71646" w:rsidRPr="00812A53">
        <w:t>Dr. Francesco Maria Sabatini</w:t>
      </w:r>
      <w:r w:rsidR="00C146D0">
        <w:t xml:space="preserve"> z Katedry geografie Humboldtovy univerzity v Berlíně</w:t>
      </w:r>
      <w:r w:rsidR="00C71646">
        <w:t>.</w:t>
      </w:r>
    </w:p>
    <w:p w:rsidR="00FF69AB" w:rsidRDefault="00C71646" w:rsidP="00C71646">
      <w:pPr>
        <w:contextualSpacing/>
        <w:jc w:val="both"/>
      </w:pPr>
      <w:r>
        <w:t xml:space="preserve">Výzkum ukázal, že se ve 32 evropských státech </w:t>
      </w:r>
      <w:r w:rsidR="00C146D0">
        <w:t xml:space="preserve">skrývá 262 pralesů, které </w:t>
      </w:r>
      <w:r w:rsidR="00DF665F">
        <w:t>zahrnují 0,7 % evropského lesního porostu.</w:t>
      </w:r>
      <w:r>
        <w:t xml:space="preserve"> Česká republika patří k nejlépe zmapovaným státům a na jejím území je 18 pralesů. </w:t>
      </w:r>
      <w:r w:rsidR="00FF69AB" w:rsidRPr="00FF69AB">
        <w:t>Většina z nich se nachází ve středních a vyšších polohách a tvoř</w:t>
      </w:r>
      <w:r w:rsidR="00FF69AB">
        <w:t xml:space="preserve">eny jsou smrkovými, smíšenými a bukovými </w:t>
      </w:r>
      <w:r w:rsidR="00FF69AB" w:rsidRPr="00FF69AB">
        <w:t>porosty</w:t>
      </w:r>
      <w:r w:rsidR="005148E8">
        <w:t xml:space="preserve">. </w:t>
      </w:r>
    </w:p>
    <w:p w:rsidR="005148E8" w:rsidRDefault="00DF665F" w:rsidP="00C71646">
      <w:pPr>
        <w:contextualSpacing/>
        <w:jc w:val="both"/>
      </w:pPr>
      <w:bookmarkStart w:id="0" w:name="_GoBack"/>
      <w:bookmarkEnd w:id="0"/>
      <w:r>
        <w:t>Mezi státy s největším množstvím pralesů patří Finsko, Švýcarsko, Litva, Slovinsko či Bulharsko. „</w:t>
      </w:r>
      <w:r w:rsidRPr="00DF665F">
        <w:rPr>
          <w:i/>
        </w:rPr>
        <w:t>Například Velká Británie téměř žádné pralesy nemá, byla odlesněná už před několika tisíci lety</w:t>
      </w:r>
      <w:r>
        <w:t xml:space="preserve">,“ připomněl profesor Svoboda. </w:t>
      </w:r>
    </w:p>
    <w:p w:rsidR="004A26D9" w:rsidRDefault="00DF665F" w:rsidP="004A26D9">
      <w:pPr>
        <w:contextualSpacing/>
        <w:jc w:val="both"/>
      </w:pPr>
      <w:r>
        <w:t xml:space="preserve">Přestože se téměř 90 % zmapovaných pralesů nachází v chráněných oblastech, více než polovina v současné době není pod přísnou ochranou. </w:t>
      </w:r>
      <w:r w:rsidR="005148E8">
        <w:t>„</w:t>
      </w:r>
      <w:r w:rsidR="005148E8" w:rsidRPr="005148E8">
        <w:rPr>
          <w:i/>
        </w:rPr>
        <w:t>Velká část lokalit zejména ve východní Evropě není chráněná vůbec a hrozí, že o ně přijdeme</w:t>
      </w:r>
      <w:r w:rsidR="005148E8">
        <w:t xml:space="preserve">,“ uvedl profesor Svoboda. V mnoha případech tak dochází ve vzácných oblastech k těžbě, která je ale často legální, a to i v rámci národních parků. </w:t>
      </w:r>
    </w:p>
    <w:p w:rsidR="004A26D9" w:rsidRDefault="004A26D9" w:rsidP="004A26D9">
      <w:pPr>
        <w:jc w:val="both"/>
      </w:pPr>
      <w:r>
        <w:t>Přitom zachovat oblasti divoké přírody v Evropě je důležité z mnoha důvodů. Jedním z nich je ten, že v původních lesích žije řada organismů, které jsou vzácné či ohrožené a v běžných lokalitách přežívat nemůžou. „</w:t>
      </w:r>
      <w:r w:rsidR="00C146D0">
        <w:rPr>
          <w:i/>
        </w:rPr>
        <w:t>Vědci pralesy</w:t>
      </w:r>
      <w:r w:rsidRPr="004A26D9">
        <w:rPr>
          <w:i/>
        </w:rPr>
        <w:t xml:space="preserve"> také považují za jakési přirozené laboratoře pro detailní pochopení lidského vlivu na lesní ekosystémy</w:t>
      </w:r>
      <w:r>
        <w:t xml:space="preserve">,“ dodal spoluautor studie prof. Tobias Kuemmerle </w:t>
      </w:r>
      <w:r w:rsidRPr="00812A53">
        <w:t>z Katedry geografie Humboldtovy univerzity v</w:t>
      </w:r>
      <w:r>
        <w:t> </w:t>
      </w:r>
      <w:r w:rsidRPr="00812A53">
        <w:t>Berlíně</w:t>
      </w:r>
      <w:r>
        <w:t xml:space="preserve">. </w:t>
      </w:r>
    </w:p>
    <w:p w:rsidR="00E15FF7" w:rsidRDefault="00E15FF7" w:rsidP="004A26D9">
      <w:pPr>
        <w:jc w:val="both"/>
      </w:pPr>
      <w:r>
        <w:t xml:space="preserve">Další informace o projektu jsou k dispozici také na webu: </w:t>
      </w:r>
      <w:hyperlink r:id="rId7" w:history="1">
        <w:r w:rsidRPr="00F5779E">
          <w:rPr>
            <w:rStyle w:val="Hypertextovodkaz"/>
          </w:rPr>
          <w:t>https://www.remoteforests.org/project.php</w:t>
        </w:r>
      </w:hyperlink>
      <w:r>
        <w:t xml:space="preserve">. </w:t>
      </w:r>
    </w:p>
    <w:p w:rsidR="004A26D9" w:rsidRPr="00C146D0" w:rsidRDefault="00C146D0" w:rsidP="00C146D0">
      <w:pPr>
        <w:pBdr>
          <w:bottom w:val="single" w:sz="6" w:space="1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tab/>
      </w:r>
    </w:p>
    <w:p w:rsidR="00C146D0" w:rsidRPr="007432E6" w:rsidRDefault="00C146D0" w:rsidP="00C146D0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 w:rsidRPr="007432E6">
        <w:rPr>
          <w:rFonts w:ascii="Calibri" w:hAnsi="Calibri" w:cs="Calibri"/>
          <w:b/>
          <w:sz w:val="22"/>
          <w:szCs w:val="22"/>
          <w:lang w:eastAsia="ar-SA"/>
        </w:rPr>
        <w:t>Česká zemědělská univerzita</w:t>
      </w:r>
    </w:p>
    <w:p w:rsidR="00C146D0" w:rsidRDefault="00C146D0" w:rsidP="002F030B">
      <w:pPr>
        <w:pStyle w:val="Bezmezer"/>
        <w:jc w:val="both"/>
        <w:rPr>
          <w:rFonts w:ascii="Calibri" w:hAnsi="Calibri"/>
          <w:sz w:val="20"/>
          <w:szCs w:val="20"/>
        </w:rPr>
      </w:pPr>
      <w:r w:rsidRPr="007E097B">
        <w:rPr>
          <w:rFonts w:ascii="Calibri" w:hAnsi="Calibri"/>
          <w:sz w:val="20"/>
          <w:szCs w:val="20"/>
          <w:lang w:eastAsia="ar-SA"/>
        </w:rPr>
        <w:t>ČZU je třetí největší univerzitou v Praze. Spojuje v sobě sto</w:t>
      </w:r>
      <w:r>
        <w:rPr>
          <w:rFonts w:ascii="Calibri" w:hAnsi="Calibri"/>
          <w:sz w:val="20"/>
          <w:szCs w:val="20"/>
          <w:lang w:eastAsia="ar-SA"/>
        </w:rPr>
        <w:t>deseti</w:t>
      </w:r>
      <w:r w:rsidRPr="007E097B">
        <w:rPr>
          <w:rFonts w:ascii="Calibri" w:hAnsi="Calibri"/>
          <w:sz w:val="20"/>
          <w:szCs w:val="20"/>
          <w:lang w:eastAsia="ar-SA"/>
        </w:rPr>
        <w:t xml:space="preserve">letou tradici s nejmodernějšími technologiemi, progresivní vědou a výzkumem v oblasti zemědělství a lesnictví, ekologie a životního prostředí, technologií </w:t>
      </w:r>
      <w:r>
        <w:rPr>
          <w:rFonts w:ascii="Calibri" w:hAnsi="Calibri"/>
          <w:sz w:val="20"/>
          <w:szCs w:val="20"/>
          <w:lang w:eastAsia="ar-SA"/>
        </w:rPr>
        <w:br/>
      </w:r>
      <w:r w:rsidRPr="007E097B">
        <w:rPr>
          <w:rFonts w:ascii="Calibri" w:hAnsi="Calibri"/>
          <w:sz w:val="20"/>
          <w:szCs w:val="20"/>
          <w:lang w:eastAsia="ar-SA"/>
        </w:rPr>
        <w:t xml:space="preserve">a techniky, ekonomie a managementu. Moderně vybavené laboratoře se špičkovým zázemím, včetně školních podniků, umožňují vynikající vzdělávání s možností osobního růstu, včetně zapojení do vědeckých projektů doma i v zahraničí. </w:t>
      </w:r>
      <w:r w:rsidRPr="006B68DF">
        <w:rPr>
          <w:rFonts w:ascii="Calibri" w:hAnsi="Calibri"/>
          <w:sz w:val="20"/>
          <w:szCs w:val="20"/>
          <w:lang w:eastAsia="ar-SA"/>
        </w:rPr>
        <w:t xml:space="preserve">ČZU </w:t>
      </w:r>
      <w:r w:rsidRPr="007E097B">
        <w:rPr>
          <w:rFonts w:ascii="Calibri" w:hAnsi="Calibri"/>
          <w:sz w:val="20"/>
          <w:szCs w:val="20"/>
          <w:lang w:eastAsia="ar-SA"/>
        </w:rPr>
        <w:t xml:space="preserve">zajišťuje kompletní vysokoškolské studium, letní školy, speciální kurzy, univerzitu třetího věku. </w:t>
      </w:r>
      <w:r w:rsidRPr="00181B60">
        <w:rPr>
          <w:rFonts w:ascii="Calibri" w:hAnsi="Calibri"/>
          <w:sz w:val="20"/>
          <w:szCs w:val="20"/>
        </w:rPr>
        <w:lastRenderedPageBreak/>
        <w:t>V roce 2015 ČZU po druhé uspěla v soutěži Českých 100 nejlepších.</w:t>
      </w:r>
      <w:r>
        <w:rPr>
          <w:rFonts w:ascii="Calibri" w:hAnsi="Calibri"/>
          <w:sz w:val="20"/>
          <w:szCs w:val="20"/>
        </w:rPr>
        <w:t xml:space="preserve"> V roce 2017 se umístila </w:t>
      </w:r>
      <w:r>
        <w:rPr>
          <w:rFonts w:ascii="Calibri" w:hAnsi="Calibri"/>
          <w:sz w:val="20"/>
          <w:szCs w:val="20"/>
        </w:rPr>
        <w:br/>
        <w:t>na sedmém místě z českých univerzit v prestižním mezinárodním žebříčku Times Higher Education.</w:t>
      </w:r>
    </w:p>
    <w:p w:rsidR="00C146D0" w:rsidRPr="00181B60" w:rsidRDefault="00C146D0" w:rsidP="00C146D0">
      <w:pPr>
        <w:pStyle w:val="Bezmezer"/>
        <w:rPr>
          <w:rFonts w:ascii="Calibri" w:hAnsi="Calibri" w:cs="Calibri"/>
          <w:sz w:val="20"/>
          <w:szCs w:val="20"/>
          <w:lang w:eastAsia="ar-SA"/>
        </w:rPr>
      </w:pPr>
    </w:p>
    <w:p w:rsidR="00C146D0" w:rsidRPr="00986F66" w:rsidRDefault="00C146D0" w:rsidP="00C146D0">
      <w:pPr>
        <w:pStyle w:val="Bezmezer"/>
        <w:jc w:val="both"/>
        <w:rPr>
          <w:rFonts w:ascii="Calibri" w:hAnsi="Calibri" w:cs="Calibri"/>
          <w:sz w:val="22"/>
          <w:szCs w:val="22"/>
          <w:lang w:eastAsia="ar-SA"/>
        </w:rPr>
      </w:pPr>
    </w:p>
    <w:p w:rsidR="00C146D0" w:rsidRDefault="00C146D0" w:rsidP="00C146D0">
      <w:pPr>
        <w:pBdr>
          <w:bottom w:val="single" w:sz="6" w:space="1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t>Kontakt pro novináře:</w:t>
      </w:r>
      <w:r>
        <w:rPr>
          <w:rFonts w:ascii="Calibri" w:hAnsi="Calibri"/>
          <w:b/>
        </w:rPr>
        <w:tab/>
      </w:r>
    </w:p>
    <w:p w:rsidR="00C146D0" w:rsidRPr="006B68DF" w:rsidRDefault="00C146D0" w:rsidP="00C146D0">
      <w:pPr>
        <w:tabs>
          <w:tab w:val="left" w:pos="2920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Jana Kašparová, tisková mluvčí ČZU, </w:t>
      </w:r>
      <w:r w:rsidRPr="006B68DF">
        <w:rPr>
          <w:rFonts w:ascii="Calibri" w:hAnsi="Calibri"/>
          <w:sz w:val="20"/>
          <w:szCs w:val="20"/>
        </w:rPr>
        <w:t>+420 703 182 901</w:t>
      </w:r>
      <w:r>
        <w:rPr>
          <w:rFonts w:ascii="Calibri" w:hAnsi="Calibri"/>
          <w:sz w:val="20"/>
          <w:szCs w:val="20"/>
        </w:rPr>
        <w:t xml:space="preserve">; </w:t>
      </w:r>
      <w:hyperlink r:id="rId8" w:history="1">
        <w:r w:rsidRPr="00431B1E">
          <w:rPr>
            <w:rStyle w:val="Hypertextovodkaz"/>
            <w:rFonts w:ascii="Calibri" w:hAnsi="Calibri"/>
            <w:sz w:val="20"/>
            <w:szCs w:val="20"/>
          </w:rPr>
          <w:t>kasparovaj@rektorat.czu.cz</w:t>
        </w:r>
      </w:hyperlink>
      <w:r>
        <w:rPr>
          <w:rFonts w:ascii="Calibri" w:hAnsi="Calibri"/>
          <w:sz w:val="20"/>
          <w:szCs w:val="20"/>
        </w:rPr>
        <w:t xml:space="preserve">, </w:t>
      </w:r>
      <w:hyperlink r:id="rId9" w:history="1">
        <w:r w:rsidRPr="00431B1E">
          <w:rPr>
            <w:rStyle w:val="Hypertextovodkaz"/>
            <w:rFonts w:ascii="Calibri" w:hAnsi="Calibri"/>
            <w:sz w:val="20"/>
            <w:szCs w:val="20"/>
          </w:rPr>
          <w:t>tiskove@czu.cz</w:t>
        </w:r>
      </w:hyperlink>
    </w:p>
    <w:p w:rsidR="00C146D0" w:rsidRDefault="00C146D0" w:rsidP="00C146D0"/>
    <w:p w:rsidR="00724A44" w:rsidRDefault="00724A44" w:rsidP="00C71646">
      <w:pPr>
        <w:jc w:val="both"/>
      </w:pPr>
      <w:r>
        <w:t>Dodnes neprozkoumaný bukovo-jedlový prales v pohoří Prokletije, Černá</w:t>
      </w:r>
      <w:r w:rsidRPr="00724A44">
        <w:t xml:space="preserve"> hora</w:t>
      </w:r>
      <w:r w:rsidR="00BE5BFA">
        <w:t>.</w:t>
      </w:r>
    </w:p>
    <w:p w:rsidR="005148E8" w:rsidRDefault="00724A44" w:rsidP="00C71646">
      <w:pPr>
        <w:jc w:val="both"/>
      </w:pPr>
      <w:r w:rsidRPr="00724A44"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5760000" cy="3841200"/>
            <wp:effectExtent l="0" t="0" r="0" b="6985"/>
            <wp:wrapSquare wrapText="bothSides"/>
            <wp:docPr id="2" name="Obrázek 2" descr="C:\Users\kasparovaj\Documents\TZ\Mapa pralesů\foto-texty\foto_by_Ondrej_Kameniar\dodnes nepreskúmaný bukovo-jedľový prales v pohorí Prokletije, Čierna h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sparovaj\Documents\TZ\Mapa pralesů\foto-texty\foto_by_Ondrej_Kameniar\dodnes nepreskúmaný bukovo-jedľový prales v pohorí Prokletije, Čierna hor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8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1646" w:rsidRDefault="00C71646" w:rsidP="00C71646">
      <w:pPr>
        <w:jc w:val="both"/>
      </w:pPr>
    </w:p>
    <w:p w:rsidR="00724A44" w:rsidRDefault="00724A44" w:rsidP="00C71646">
      <w:pPr>
        <w:jc w:val="both"/>
      </w:pPr>
    </w:p>
    <w:p w:rsidR="00724A44" w:rsidRDefault="00724A44" w:rsidP="00C71646">
      <w:pPr>
        <w:jc w:val="both"/>
      </w:pPr>
    </w:p>
    <w:p w:rsidR="00C71646" w:rsidRDefault="00C71646"/>
    <w:p w:rsidR="00FD375E" w:rsidRDefault="00724A44">
      <w:r w:rsidRPr="00724A44">
        <w:rPr>
          <w:noProof/>
          <w:lang w:eastAsia="cs-CZ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198755</wp:posOffset>
            </wp:positionV>
            <wp:extent cx="5760000" cy="3841200"/>
            <wp:effectExtent l="0" t="0" r="0" b="6985"/>
            <wp:wrapSquare wrapText="bothSides"/>
            <wp:docPr id="3" name="Obrázek 3" descr="C:\Users\kasparovaj\Documents\TZ\Mapa pralesů\foto-texty\foto_by_Ondrej_Kameniar\pralesy sú okrem iného typické aj množstvom mŕtveho dreva NPR Kundráčka (Veľká Fatra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sparovaj\Documents\TZ\Mapa pralesů\foto-texty\foto_by_Ondrej_Kameniar\pralesy sú okrem iného typické aj množstvom mŕtveho dreva NPR Kundráčka (Veľká Fatra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8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Pralesy jsou</w:t>
      </w:r>
      <w:r w:rsidRPr="00724A44">
        <w:t xml:space="preserve"> </w:t>
      </w:r>
      <w:r>
        <w:t>kromě jiného typické také množstvím mrtvého dř</w:t>
      </w:r>
      <w:r w:rsidRPr="00724A44">
        <w:t xml:space="preserve">eva </w:t>
      </w:r>
      <w:r>
        <w:t>(Vel</w:t>
      </w:r>
      <w:r w:rsidRPr="00724A44">
        <w:t>ká Fatra)</w:t>
      </w:r>
      <w:r w:rsidR="00BE5BFA">
        <w:t>.</w:t>
      </w:r>
    </w:p>
    <w:p w:rsidR="00066981" w:rsidRDefault="00066981"/>
    <w:p w:rsidR="00066981" w:rsidRDefault="00066981" w:rsidP="00066981"/>
    <w:p w:rsidR="00724A44" w:rsidRDefault="00724A44" w:rsidP="00066981"/>
    <w:p w:rsidR="00724A44" w:rsidRPr="00FD375E" w:rsidRDefault="00724A44" w:rsidP="00066981">
      <w:r w:rsidRPr="00724A44">
        <w:rPr>
          <w:noProof/>
          <w:lang w:eastAsia="cs-CZ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393065</wp:posOffset>
            </wp:positionV>
            <wp:extent cx="5759450" cy="5025390"/>
            <wp:effectExtent l="0" t="0" r="0" b="381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02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24A44" w:rsidRPr="00FD3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84B" w:rsidRDefault="008A384B" w:rsidP="00724A44">
      <w:pPr>
        <w:spacing w:after="0" w:line="240" w:lineRule="auto"/>
      </w:pPr>
      <w:r>
        <w:separator/>
      </w:r>
    </w:p>
  </w:endnote>
  <w:endnote w:type="continuationSeparator" w:id="0">
    <w:p w:rsidR="008A384B" w:rsidRDefault="008A384B" w:rsidP="00724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84B" w:rsidRDefault="008A384B" w:rsidP="00724A44">
      <w:pPr>
        <w:spacing w:after="0" w:line="240" w:lineRule="auto"/>
      </w:pPr>
      <w:r>
        <w:separator/>
      </w:r>
    </w:p>
  </w:footnote>
  <w:footnote w:type="continuationSeparator" w:id="0">
    <w:p w:rsidR="008A384B" w:rsidRDefault="008A384B" w:rsidP="00724A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D66"/>
    <w:rsid w:val="00066981"/>
    <w:rsid w:val="002342AD"/>
    <w:rsid w:val="002F030B"/>
    <w:rsid w:val="00306799"/>
    <w:rsid w:val="003A0D66"/>
    <w:rsid w:val="003A6977"/>
    <w:rsid w:val="004A26D9"/>
    <w:rsid w:val="005148E8"/>
    <w:rsid w:val="006E27A2"/>
    <w:rsid w:val="00724A44"/>
    <w:rsid w:val="00744732"/>
    <w:rsid w:val="007E3A56"/>
    <w:rsid w:val="008A384B"/>
    <w:rsid w:val="00966045"/>
    <w:rsid w:val="00A2075F"/>
    <w:rsid w:val="00A83AC8"/>
    <w:rsid w:val="00BC2FF3"/>
    <w:rsid w:val="00BE5BFA"/>
    <w:rsid w:val="00BF3480"/>
    <w:rsid w:val="00C146D0"/>
    <w:rsid w:val="00C71646"/>
    <w:rsid w:val="00D87D14"/>
    <w:rsid w:val="00DF665F"/>
    <w:rsid w:val="00E15FF7"/>
    <w:rsid w:val="00FB7518"/>
    <w:rsid w:val="00FD375E"/>
    <w:rsid w:val="00FF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973C6"/>
  <w15:chartTrackingRefBased/>
  <w15:docId w15:val="{F791576B-6B43-4A70-BF40-CEB4EAC78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46D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C146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C14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C146D0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724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4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parovaj@rektorat.czu.cz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emoteforests.org/project.php" TargetMode="External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hyperlink" Target="mailto:tiskove@czu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1289</TotalTime>
  <Pages>4</Pages>
  <Words>562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16</cp:revision>
  <dcterms:created xsi:type="dcterms:W3CDTF">2018-06-13T11:16:00Z</dcterms:created>
  <dcterms:modified xsi:type="dcterms:W3CDTF">2018-07-13T12:57:00Z</dcterms:modified>
</cp:coreProperties>
</file>