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1C2" w:rsidRDefault="00C50AB0" w:rsidP="001A1C65">
      <w:pPr>
        <w:ind w:firstLine="709"/>
        <w:jc w:val="both"/>
        <w:rPr>
          <w:lang w:val="en-US"/>
        </w:rPr>
      </w:pPr>
      <w:r>
        <w:rPr>
          <w:noProof/>
        </w:rPr>
        <w:drawing>
          <wp:anchor distT="0" distB="0" distL="114300" distR="114300" simplePos="0" relativeHeight="251662336" behindDoc="0" locked="0" layoutInCell="1" allowOverlap="1" wp14:anchorId="0838595A" wp14:editId="74C873A3">
            <wp:simplePos x="0" y="0"/>
            <wp:positionH relativeFrom="column">
              <wp:posOffset>4776470</wp:posOffset>
            </wp:positionH>
            <wp:positionV relativeFrom="paragraph">
              <wp:posOffset>-266065</wp:posOffset>
            </wp:positionV>
            <wp:extent cx="1393825" cy="10331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l="16740" t="13684" r="17691" b="11588"/>
                    <a:stretch>
                      <a:fillRect/>
                    </a:stretch>
                  </pic:blipFill>
                  <pic:spPr bwMode="auto">
                    <a:xfrm>
                      <a:off x="0" y="0"/>
                      <a:ext cx="139382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00DF19A" wp14:editId="21FA5F10">
            <wp:simplePos x="0" y="0"/>
            <wp:positionH relativeFrom="column">
              <wp:posOffset>2841625</wp:posOffset>
            </wp:positionH>
            <wp:positionV relativeFrom="paragraph">
              <wp:posOffset>-1270</wp:posOffset>
            </wp:positionV>
            <wp:extent cx="1752600" cy="618490"/>
            <wp:effectExtent l="0" t="0" r="0" b="0"/>
            <wp:wrapNone/>
            <wp:docPr id="2" name="Рисунок 2" descr="SITE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E_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D1DB28B" wp14:editId="17574E26">
            <wp:simplePos x="0" y="0"/>
            <wp:positionH relativeFrom="column">
              <wp:posOffset>1724025</wp:posOffset>
            </wp:positionH>
            <wp:positionV relativeFrom="paragraph">
              <wp:posOffset>-134620</wp:posOffset>
            </wp:positionV>
            <wp:extent cx="970280" cy="908050"/>
            <wp:effectExtent l="0" t="0" r="1270" b="635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B5DBE82" wp14:editId="26622545">
            <wp:simplePos x="0" y="0"/>
            <wp:positionH relativeFrom="column">
              <wp:posOffset>564515</wp:posOffset>
            </wp:positionH>
            <wp:positionV relativeFrom="paragraph">
              <wp:posOffset>-130810</wp:posOffset>
            </wp:positionV>
            <wp:extent cx="892175" cy="902335"/>
            <wp:effectExtent l="0" t="0" r="3175" b="0"/>
            <wp:wrapNone/>
            <wp:docPr id="3" name="Рисунок 3" descr="logoBel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lS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E3C89B5" wp14:editId="137B9CBA">
            <wp:simplePos x="0" y="0"/>
            <wp:positionH relativeFrom="column">
              <wp:posOffset>-632460</wp:posOffset>
            </wp:positionH>
            <wp:positionV relativeFrom="paragraph">
              <wp:posOffset>-210185</wp:posOffset>
            </wp:positionV>
            <wp:extent cx="973455" cy="973455"/>
            <wp:effectExtent l="0" t="0" r="0" b="0"/>
            <wp:wrapNone/>
            <wp:docPr id="4" name="Рисунок 4" descr="DAAD_sommer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D_sommerschu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B73" w:rsidRDefault="008C3B73" w:rsidP="001A1C65">
      <w:pPr>
        <w:ind w:firstLine="709"/>
        <w:jc w:val="both"/>
        <w:rPr>
          <w:lang w:val="en-US"/>
        </w:rPr>
      </w:pPr>
    </w:p>
    <w:p w:rsidR="008C3B73" w:rsidRDefault="008C3B73" w:rsidP="001A1C65">
      <w:pPr>
        <w:ind w:firstLine="709"/>
        <w:jc w:val="both"/>
        <w:rPr>
          <w:lang w:val="en-US"/>
        </w:rPr>
      </w:pPr>
    </w:p>
    <w:p w:rsidR="008C3B73" w:rsidRDefault="008C3B73" w:rsidP="001A1C65">
      <w:pPr>
        <w:ind w:firstLine="709"/>
        <w:jc w:val="both"/>
        <w:rPr>
          <w:lang w:val="en-US"/>
        </w:rPr>
      </w:pPr>
    </w:p>
    <w:p w:rsidR="008C3B73" w:rsidRDefault="008C3B73" w:rsidP="001A1C65">
      <w:pPr>
        <w:ind w:firstLine="709"/>
        <w:jc w:val="both"/>
        <w:rPr>
          <w:lang w:val="en-US"/>
        </w:rPr>
      </w:pPr>
    </w:p>
    <w:p w:rsidR="005504E6" w:rsidRDefault="005504E6" w:rsidP="005504E6">
      <w:pPr>
        <w:ind w:firstLine="709"/>
        <w:jc w:val="center"/>
        <w:rPr>
          <w:lang w:val="en-US"/>
        </w:rPr>
      </w:pPr>
    </w:p>
    <w:p w:rsidR="005504E6" w:rsidRPr="005422A4" w:rsidRDefault="005504E6" w:rsidP="005504E6">
      <w:pPr>
        <w:jc w:val="center"/>
        <w:rPr>
          <w:b/>
          <w:i/>
          <w:lang w:val="en-US"/>
        </w:rPr>
      </w:pPr>
      <w:r w:rsidRPr="005422A4">
        <w:rPr>
          <w:b/>
          <w:lang w:val="en-US"/>
        </w:rPr>
        <w:t>International summer school</w:t>
      </w:r>
      <w:r w:rsidRPr="005422A4">
        <w:rPr>
          <w:lang w:val="en-US"/>
        </w:rPr>
        <w:t xml:space="preserve"> </w:t>
      </w:r>
      <w:r w:rsidRPr="005422A4">
        <w:rPr>
          <w:b/>
          <w:i/>
          <w:lang w:val="en-US"/>
        </w:rPr>
        <w:t>“From Field to Fork – from Tree to Mouth: Agricultural Production for Food Security and Import Substitution”</w:t>
      </w:r>
    </w:p>
    <w:p w:rsidR="00435783" w:rsidRPr="005422A4" w:rsidRDefault="00435783" w:rsidP="00435783">
      <w:pPr>
        <w:rPr>
          <w:b/>
          <w:i/>
          <w:lang w:val="en-US"/>
        </w:rPr>
      </w:pPr>
    </w:p>
    <w:p w:rsidR="00435783" w:rsidRPr="005422A4" w:rsidRDefault="00435783" w:rsidP="004C50A2">
      <w:pPr>
        <w:spacing w:line="360" w:lineRule="auto"/>
        <w:rPr>
          <w:lang w:val="en-US"/>
        </w:rPr>
      </w:pPr>
      <w:r w:rsidRPr="005422A4">
        <w:rPr>
          <w:lang w:val="en-US"/>
        </w:rPr>
        <w:t>Dear Students,</w:t>
      </w:r>
    </w:p>
    <w:p w:rsidR="005422A4" w:rsidRDefault="00435783" w:rsidP="004C50A2">
      <w:pPr>
        <w:spacing w:line="360" w:lineRule="auto"/>
        <w:ind w:firstLine="709"/>
        <w:jc w:val="both"/>
        <w:rPr>
          <w:lang w:val="en-US"/>
        </w:rPr>
      </w:pPr>
      <w:r w:rsidRPr="005422A4">
        <w:rPr>
          <w:lang w:val="en-US"/>
        </w:rPr>
        <w:t>W</w:t>
      </w:r>
      <w:r w:rsidR="001A1C65" w:rsidRPr="005422A4">
        <w:rPr>
          <w:lang w:val="en-US"/>
        </w:rPr>
        <w:t xml:space="preserve">e are glad </w:t>
      </w:r>
      <w:r w:rsidRPr="005422A4">
        <w:rPr>
          <w:lang w:val="en-US"/>
        </w:rPr>
        <w:t>to invite you</w:t>
      </w:r>
      <w:r w:rsidR="00B301F3" w:rsidRPr="005422A4">
        <w:rPr>
          <w:lang w:val="en-US"/>
        </w:rPr>
        <w:t xml:space="preserve"> to take part in our </w:t>
      </w:r>
      <w:r w:rsidR="00B301F3" w:rsidRPr="005422A4">
        <w:rPr>
          <w:b/>
          <w:i/>
          <w:lang w:val="en-US"/>
        </w:rPr>
        <w:t>international summer school “From Field to Fork – from Tree to Mouth: Agricultural Production for Food Security and Import Substitution”</w:t>
      </w:r>
      <w:r w:rsidRPr="005422A4">
        <w:rPr>
          <w:b/>
          <w:i/>
          <w:lang w:val="en-US"/>
        </w:rPr>
        <w:t>.</w:t>
      </w:r>
      <w:r w:rsidRPr="005422A4">
        <w:rPr>
          <w:lang w:val="en-US"/>
        </w:rPr>
        <w:t xml:space="preserve"> The school is held at two u</w:t>
      </w:r>
      <w:r w:rsidR="003353EF" w:rsidRPr="005422A4">
        <w:rPr>
          <w:lang w:val="en-US"/>
        </w:rPr>
        <w:t>niversities in Belgorod (July 30</w:t>
      </w:r>
      <w:r w:rsidRPr="005422A4">
        <w:rPr>
          <w:lang w:val="en-US"/>
        </w:rPr>
        <w:t xml:space="preserve"> – Au</w:t>
      </w:r>
      <w:r w:rsidR="003353EF" w:rsidRPr="005422A4">
        <w:rPr>
          <w:lang w:val="en-US"/>
        </w:rPr>
        <w:t>gust 5) and Michurinsk (August 6</w:t>
      </w:r>
      <w:r w:rsidRPr="005422A4">
        <w:rPr>
          <w:lang w:val="en-US"/>
        </w:rPr>
        <w:t>-1</w:t>
      </w:r>
      <w:r w:rsidR="003353EF" w:rsidRPr="005422A4">
        <w:rPr>
          <w:lang w:val="en-US"/>
        </w:rPr>
        <w:t>2</w:t>
      </w:r>
      <w:r w:rsidRPr="005422A4">
        <w:rPr>
          <w:lang w:val="en-US"/>
        </w:rPr>
        <w:t xml:space="preserve"> 2019), </w:t>
      </w:r>
      <w:r w:rsidR="00B301F3" w:rsidRPr="005422A4">
        <w:rPr>
          <w:lang w:val="en-US"/>
        </w:rPr>
        <w:t>Central</w:t>
      </w:r>
      <w:r w:rsidRPr="005422A4">
        <w:rPr>
          <w:lang w:val="en-US"/>
        </w:rPr>
        <w:t xml:space="preserve"> Black Earth – Chernozem – Zone</w:t>
      </w:r>
      <w:r w:rsidR="00B301F3" w:rsidRPr="005422A4">
        <w:rPr>
          <w:lang w:val="en-US"/>
        </w:rPr>
        <w:t xml:space="preserve">.  </w:t>
      </w:r>
      <w:r w:rsidR="00615927" w:rsidRPr="005422A4">
        <w:rPr>
          <w:lang w:val="en-US"/>
        </w:rPr>
        <w:t xml:space="preserve">Presently </w:t>
      </w:r>
      <w:r w:rsidR="00A4335F" w:rsidRPr="005422A4">
        <w:rPr>
          <w:lang w:val="en-US"/>
        </w:rPr>
        <w:t>Michurinsk State Agrarian University (Tambov Region) and Belg</w:t>
      </w:r>
      <w:r w:rsidR="00615927" w:rsidRPr="005422A4">
        <w:rPr>
          <w:lang w:val="en-US"/>
        </w:rPr>
        <w:t>orod State Agr</w:t>
      </w:r>
      <w:r w:rsidR="0073196A" w:rsidRPr="005422A4">
        <w:rPr>
          <w:lang w:val="en-US"/>
        </w:rPr>
        <w:t>icultural</w:t>
      </w:r>
      <w:r w:rsidR="00615927" w:rsidRPr="005422A4">
        <w:rPr>
          <w:lang w:val="en-US"/>
        </w:rPr>
        <w:t xml:space="preserve"> University cooperate within</w:t>
      </w:r>
      <w:r w:rsidR="00A4335F" w:rsidRPr="005422A4">
        <w:rPr>
          <w:lang w:val="en-US"/>
        </w:rPr>
        <w:t xml:space="preserve"> the Association of Agrarian Education in the Central Part of Russia, which will give summer school students a chance to get acquainted with the agricultural expert training and the ways the universit</w:t>
      </w:r>
      <w:r w:rsidR="00615927" w:rsidRPr="005422A4">
        <w:rPr>
          <w:lang w:val="en-US"/>
        </w:rPr>
        <w:t>ies</w:t>
      </w:r>
      <w:r w:rsidR="00A4335F" w:rsidRPr="005422A4">
        <w:rPr>
          <w:lang w:val="en-US"/>
        </w:rPr>
        <w:t xml:space="preserve"> collaborate in the</w:t>
      </w:r>
      <w:r w:rsidR="00615927" w:rsidRPr="005422A4">
        <w:rPr>
          <w:lang w:val="en-US"/>
        </w:rPr>
        <w:t xml:space="preserve"> </w:t>
      </w:r>
      <w:r w:rsidR="00A4335F" w:rsidRPr="005422A4">
        <w:rPr>
          <w:lang w:val="en-US"/>
        </w:rPr>
        <w:t>association.</w:t>
      </w:r>
      <w:r w:rsidR="00B301F3" w:rsidRPr="005422A4">
        <w:rPr>
          <w:lang w:val="en-US"/>
        </w:rPr>
        <w:t xml:space="preserve">   </w:t>
      </w:r>
    </w:p>
    <w:p w:rsidR="001A1D02" w:rsidRPr="002A21CC" w:rsidRDefault="005422A4" w:rsidP="004C50A2">
      <w:pPr>
        <w:spacing w:line="360" w:lineRule="auto"/>
        <w:ind w:firstLine="709"/>
        <w:jc w:val="both"/>
        <w:rPr>
          <w:lang w:val="en-US"/>
        </w:rPr>
      </w:pPr>
      <w:r w:rsidRPr="005422A4">
        <w:rPr>
          <w:b/>
          <w:i/>
          <w:lang w:val="en-US"/>
        </w:rPr>
        <w:t xml:space="preserve">The programme is supported by German Academic Exchange Services (DAAD). Do apply for the </w:t>
      </w:r>
      <w:r w:rsidR="00B301F3" w:rsidRPr="005422A4">
        <w:rPr>
          <w:b/>
          <w:i/>
          <w:lang w:val="en-US"/>
        </w:rPr>
        <w:tab/>
      </w:r>
      <w:r w:rsidRPr="005422A4">
        <w:rPr>
          <w:b/>
          <w:i/>
          <w:lang w:val="en-US"/>
        </w:rPr>
        <w:t xml:space="preserve">scholarship at </w:t>
      </w:r>
      <w:hyperlink r:id="rId12" w:history="1">
        <w:r w:rsidR="002A21CC" w:rsidRPr="002A21CC">
          <w:rPr>
            <w:color w:val="0000FF"/>
            <w:u w:val="single"/>
            <w:lang w:val="en-US"/>
          </w:rPr>
          <w:t>http://intern.mgau.ru/students/daadstip.php</w:t>
        </w:r>
      </w:hyperlink>
      <w:r w:rsidR="002A21CC" w:rsidRPr="002A21CC">
        <w:rPr>
          <w:lang w:val="en-US"/>
        </w:rPr>
        <w:t>.</w:t>
      </w:r>
    </w:p>
    <w:p w:rsidR="00B301F3" w:rsidRPr="005422A4" w:rsidRDefault="0074480C" w:rsidP="004C50A2">
      <w:pPr>
        <w:spacing w:line="360" w:lineRule="auto"/>
        <w:ind w:firstLine="709"/>
        <w:jc w:val="both"/>
        <w:rPr>
          <w:lang w:val="en-US"/>
        </w:rPr>
      </w:pPr>
      <w:r w:rsidRPr="005422A4">
        <w:rPr>
          <w:lang w:val="en-US"/>
        </w:rPr>
        <w:t>I</w:t>
      </w:r>
      <w:r w:rsidR="00B301F3" w:rsidRPr="005422A4">
        <w:rPr>
          <w:lang w:val="en-US"/>
        </w:rPr>
        <w:t xml:space="preserve">nternational summer school </w:t>
      </w:r>
      <w:r w:rsidR="00B301F3" w:rsidRPr="005422A4">
        <w:rPr>
          <w:b/>
          <w:i/>
          <w:lang w:val="en-US"/>
        </w:rPr>
        <w:t>“From Field to Fork – from Tree to Mouth: Agricultural Production for Food Security and Import Substitution”</w:t>
      </w:r>
      <w:r w:rsidR="00B301F3" w:rsidRPr="005422A4">
        <w:rPr>
          <w:lang w:val="en-US"/>
        </w:rPr>
        <w:t xml:space="preserve"> is the programme </w:t>
      </w:r>
      <w:r w:rsidR="00435783" w:rsidRPr="005422A4">
        <w:rPr>
          <w:lang w:val="en-US"/>
        </w:rPr>
        <w:t>oriented at</w:t>
      </w:r>
      <w:r w:rsidR="00B301F3" w:rsidRPr="005422A4">
        <w:rPr>
          <w:lang w:val="en-US"/>
        </w:rPr>
        <w:t xml:space="preserve"> international students. By attending this summer program students will develop a wider horizon and international orientation – two personal factors that will improve their job qualifications. Getting acquainted with the agribusiness aspects in the Black Earth Zone of Russia will be combined with intercultural issues in the international environment, preparing students to their future career in the globalized world. </w:t>
      </w:r>
    </w:p>
    <w:p w:rsidR="00B301F3" w:rsidRPr="005422A4" w:rsidRDefault="00B301F3" w:rsidP="004C50A2">
      <w:pPr>
        <w:spacing w:line="360" w:lineRule="auto"/>
        <w:ind w:firstLine="709"/>
        <w:jc w:val="both"/>
        <w:rPr>
          <w:lang w:val="en-US"/>
        </w:rPr>
      </w:pPr>
      <w:r w:rsidRPr="005422A4">
        <w:rPr>
          <w:lang w:val="en-US"/>
        </w:rPr>
        <w:t xml:space="preserve">The main </w:t>
      </w:r>
      <w:r w:rsidRPr="005422A4">
        <w:rPr>
          <w:i/>
          <w:lang w:val="en-US"/>
        </w:rPr>
        <w:t>goal</w:t>
      </w:r>
      <w:r w:rsidRPr="005422A4">
        <w:rPr>
          <w:lang w:val="en-US"/>
        </w:rPr>
        <w:t xml:space="preserve"> of the programme is to help international participants </w:t>
      </w:r>
      <w:r w:rsidR="0074480C" w:rsidRPr="005422A4">
        <w:rPr>
          <w:lang w:val="en-US"/>
        </w:rPr>
        <w:t xml:space="preserve">to learn more about </w:t>
      </w:r>
      <w:r w:rsidRPr="005422A4">
        <w:rPr>
          <w:lang w:val="en-US"/>
        </w:rPr>
        <w:t>the state of affairs in agricultural science and agribusiness in the central part of Russia, its horticulture</w:t>
      </w:r>
      <w:r w:rsidR="00AD61CD" w:rsidRPr="005422A4">
        <w:rPr>
          <w:lang w:val="en-US"/>
        </w:rPr>
        <w:t>, crop</w:t>
      </w:r>
      <w:r w:rsidRPr="005422A4">
        <w:rPr>
          <w:lang w:val="en-US"/>
        </w:rPr>
        <w:t xml:space="preserve"> production, animal husbandry </w:t>
      </w:r>
      <w:r w:rsidR="00AD61CD" w:rsidRPr="005422A4">
        <w:rPr>
          <w:lang w:val="en-US"/>
        </w:rPr>
        <w:t xml:space="preserve">and food production </w:t>
      </w:r>
      <w:r w:rsidRPr="005422A4">
        <w:rPr>
          <w:lang w:val="en-US"/>
        </w:rPr>
        <w:t>in particular, on</w:t>
      </w:r>
      <w:r w:rsidR="008B4ABB" w:rsidRPr="005422A4">
        <w:rPr>
          <w:lang w:val="en-US"/>
        </w:rPr>
        <w:t xml:space="preserve"> </w:t>
      </w:r>
      <w:r w:rsidRPr="005422A4">
        <w:rPr>
          <w:lang w:val="en-US"/>
        </w:rPr>
        <w:t xml:space="preserve">the basis of the two typically agricultural regions. Students will have a wonderful opportunity not just to explore different aspects of agricultural science, </w:t>
      </w:r>
      <w:r w:rsidR="00AD61CD" w:rsidRPr="005422A4">
        <w:rPr>
          <w:lang w:val="en-US"/>
        </w:rPr>
        <w:t>but also to learn more about import substitution a</w:t>
      </w:r>
      <w:r w:rsidR="001A1C65" w:rsidRPr="005422A4">
        <w:rPr>
          <w:lang w:val="en-US"/>
        </w:rPr>
        <w:t>nd food security programmes</w:t>
      </w:r>
      <w:r w:rsidR="00AD61CD" w:rsidRPr="005422A4">
        <w:rPr>
          <w:lang w:val="en-US"/>
        </w:rPr>
        <w:t>. The programme implies visiting</w:t>
      </w:r>
      <w:r w:rsidRPr="005422A4">
        <w:rPr>
          <w:lang w:val="en-US"/>
        </w:rPr>
        <w:t xml:space="preserve"> agricultural enterprises in order to </w:t>
      </w:r>
      <w:r w:rsidR="001A1C65" w:rsidRPr="005422A4">
        <w:rPr>
          <w:lang w:val="en-US"/>
        </w:rPr>
        <w:t>see with one’s</w:t>
      </w:r>
      <w:r w:rsidRPr="005422A4">
        <w:rPr>
          <w:lang w:val="en-US"/>
        </w:rPr>
        <w:t xml:space="preserve"> own eyes how Russian agribusiness is organized as well as to compare the tendencies of agricultural production in different regions of Russia. Therefore the programme is divi</w:t>
      </w:r>
      <w:r w:rsidR="0074480C" w:rsidRPr="005422A4">
        <w:rPr>
          <w:lang w:val="en-US"/>
        </w:rPr>
        <w:t>ded into two weeks, each week</w:t>
      </w:r>
      <w:r w:rsidRPr="005422A4">
        <w:rPr>
          <w:lang w:val="en-US"/>
        </w:rPr>
        <w:t xml:space="preserve"> is dedicated to the state of affairs in one of the regions, and each week of the programme implies a </w:t>
      </w:r>
      <w:r w:rsidR="003A1C52" w:rsidRPr="005422A4">
        <w:rPr>
          <w:lang w:val="en-US"/>
        </w:rPr>
        <w:t>good combination of lectures</w:t>
      </w:r>
      <w:r w:rsidR="00FA5B8B" w:rsidRPr="005422A4">
        <w:rPr>
          <w:lang w:val="en-US"/>
        </w:rPr>
        <w:t>, workshops and field trips</w:t>
      </w:r>
      <w:r w:rsidR="003A1C52" w:rsidRPr="005422A4">
        <w:rPr>
          <w:lang w:val="en-US"/>
        </w:rPr>
        <w:t xml:space="preserve">. </w:t>
      </w:r>
      <w:r w:rsidRPr="005422A4">
        <w:rPr>
          <w:lang w:val="en-US"/>
        </w:rPr>
        <w:t xml:space="preserve"> </w:t>
      </w:r>
    </w:p>
    <w:p w:rsidR="00B301F3" w:rsidRPr="005422A4" w:rsidRDefault="00B301F3" w:rsidP="003A1C52">
      <w:pPr>
        <w:spacing w:line="360" w:lineRule="auto"/>
        <w:jc w:val="center"/>
        <w:rPr>
          <w:b/>
          <w:i/>
          <w:lang w:val="en-US"/>
        </w:rPr>
      </w:pPr>
      <w:r w:rsidRPr="005422A4">
        <w:rPr>
          <w:b/>
          <w:i/>
          <w:lang w:val="en-US"/>
        </w:rPr>
        <w:lastRenderedPageBreak/>
        <w:t xml:space="preserve">Students doing the course in agriculture, food </w:t>
      </w:r>
      <w:r w:rsidR="00AD61CD" w:rsidRPr="005422A4">
        <w:rPr>
          <w:b/>
          <w:i/>
          <w:lang w:val="en-US"/>
        </w:rPr>
        <w:t>production and related sciences are</w:t>
      </w:r>
      <w:r w:rsidR="003A1C52" w:rsidRPr="005422A4">
        <w:rPr>
          <w:b/>
          <w:i/>
          <w:lang w:val="en-US"/>
        </w:rPr>
        <w:t xml:space="preserve"> most</w:t>
      </w:r>
      <w:r w:rsidR="00AD61CD" w:rsidRPr="005422A4">
        <w:rPr>
          <w:b/>
          <w:i/>
          <w:lang w:val="en-US"/>
        </w:rPr>
        <w:t xml:space="preserve"> welcome</w:t>
      </w:r>
      <w:r w:rsidR="003A1C52" w:rsidRPr="005422A4">
        <w:rPr>
          <w:b/>
          <w:i/>
          <w:lang w:val="en-US"/>
        </w:rPr>
        <w:t>!</w:t>
      </w:r>
    </w:p>
    <w:p w:rsidR="005504E6" w:rsidRDefault="00A400AD" w:rsidP="004C50A2">
      <w:pPr>
        <w:spacing w:line="360" w:lineRule="auto"/>
        <w:ind w:firstLine="709"/>
        <w:jc w:val="both"/>
        <w:rPr>
          <w:lang w:val="en-US"/>
        </w:rPr>
      </w:pPr>
      <w:r w:rsidRPr="005422A4">
        <w:rPr>
          <w:lang w:val="en-US"/>
        </w:rPr>
        <w:t>Please see more detailed inf</w:t>
      </w:r>
      <w:r w:rsidR="003353EF" w:rsidRPr="005422A4">
        <w:rPr>
          <w:lang w:val="en-US"/>
        </w:rPr>
        <w:t xml:space="preserve">ormation at </w:t>
      </w:r>
      <w:hyperlink r:id="rId13" w:history="1">
        <w:r w:rsidR="003353EF" w:rsidRPr="005422A4">
          <w:rPr>
            <w:rStyle w:val="a3"/>
            <w:lang w:val="en-US"/>
          </w:rPr>
          <w:t>http://intern.mgau.ru/students/samscool.php</w:t>
        </w:r>
      </w:hyperlink>
      <w:r w:rsidR="003353EF" w:rsidRPr="005422A4">
        <w:rPr>
          <w:lang w:val="en-US"/>
        </w:rPr>
        <w:t xml:space="preserve"> and summer school programme at </w:t>
      </w:r>
      <w:hyperlink r:id="rId14" w:history="1">
        <w:r w:rsidR="003353EF" w:rsidRPr="005422A4">
          <w:rPr>
            <w:rStyle w:val="a3"/>
            <w:lang w:val="en-US"/>
          </w:rPr>
          <w:t>http://intern.mgau.ru/students/sumschool_progr.php</w:t>
        </w:r>
      </w:hyperlink>
      <w:r w:rsidR="003353EF" w:rsidRPr="005422A4">
        <w:rPr>
          <w:lang w:val="en-US"/>
        </w:rPr>
        <w:t xml:space="preserve"> . </w:t>
      </w:r>
    </w:p>
    <w:p w:rsidR="00512067" w:rsidRPr="00512067" w:rsidRDefault="00512067" w:rsidP="004C50A2">
      <w:pPr>
        <w:spacing w:line="360" w:lineRule="auto"/>
        <w:ind w:firstLine="709"/>
        <w:jc w:val="both"/>
        <w:rPr>
          <w:lang w:val="en-US"/>
        </w:rPr>
      </w:pPr>
      <w:r>
        <w:rPr>
          <w:lang w:val="en-US"/>
        </w:rPr>
        <w:t xml:space="preserve">Programme part in Belgorod could be viewed at </w:t>
      </w:r>
      <w:hyperlink r:id="rId15" w:tgtFrame="_blank" w:history="1">
        <w:r w:rsidRPr="00512067">
          <w:rPr>
            <w:rStyle w:val="a3"/>
            <w:lang w:val="en-US"/>
          </w:rPr>
          <w:t>http://www.bsaa.edu.ru/for-foreign-citizens/agrisummer.php</w:t>
        </w:r>
      </w:hyperlink>
      <w:r>
        <w:rPr>
          <w:lang w:val="en-US"/>
        </w:rPr>
        <w:t xml:space="preserve">. </w:t>
      </w:r>
    </w:p>
    <w:p w:rsidR="00B301F3" w:rsidRPr="005422A4" w:rsidRDefault="00B301F3" w:rsidP="00B301F3">
      <w:pPr>
        <w:tabs>
          <w:tab w:val="left" w:pos="360"/>
        </w:tabs>
        <w:rPr>
          <w:b/>
          <w:i/>
          <w:lang w:val="en-US"/>
        </w:rPr>
      </w:pPr>
    </w:p>
    <w:p w:rsidR="00B301F3" w:rsidRPr="005422A4" w:rsidRDefault="00B301F3" w:rsidP="00B301F3">
      <w:pPr>
        <w:rPr>
          <w:b/>
          <w:i/>
          <w:lang w:val="en-US"/>
        </w:rPr>
      </w:pPr>
      <w:r w:rsidRPr="005422A4">
        <w:rPr>
          <w:b/>
          <w:i/>
          <w:lang w:val="en-US"/>
        </w:rPr>
        <w:t xml:space="preserve">Working language: </w:t>
      </w:r>
      <w:r w:rsidRPr="005422A4">
        <w:rPr>
          <w:lang w:val="en-US"/>
        </w:rPr>
        <w:t>English</w:t>
      </w:r>
    </w:p>
    <w:p w:rsidR="00B301F3" w:rsidRPr="005422A4" w:rsidRDefault="00B301F3" w:rsidP="00B301F3">
      <w:pPr>
        <w:rPr>
          <w:b/>
          <w:i/>
          <w:lang w:val="en-US"/>
        </w:rPr>
      </w:pPr>
    </w:p>
    <w:p w:rsidR="00B301F3" w:rsidRPr="005422A4" w:rsidRDefault="00B301F3" w:rsidP="00B301F3">
      <w:pPr>
        <w:rPr>
          <w:lang w:val="en-US"/>
        </w:rPr>
      </w:pPr>
      <w:r w:rsidRPr="005422A4">
        <w:rPr>
          <w:lang w:val="en-US"/>
        </w:rPr>
        <w:t>Interpretation in English, Russian, German will be provided when necessary</w:t>
      </w:r>
    </w:p>
    <w:p w:rsidR="00B301F3" w:rsidRPr="005422A4" w:rsidRDefault="00B301F3" w:rsidP="00B301F3">
      <w:pPr>
        <w:rPr>
          <w:lang w:val="en-US"/>
        </w:rPr>
      </w:pPr>
    </w:p>
    <w:p w:rsidR="00B301F3" w:rsidRPr="005422A4" w:rsidRDefault="00B301F3" w:rsidP="00B301F3">
      <w:pPr>
        <w:rPr>
          <w:lang w:val="en-US"/>
        </w:rPr>
      </w:pPr>
      <w:r w:rsidRPr="005422A4">
        <w:rPr>
          <w:b/>
          <w:i/>
          <w:lang w:val="en-US"/>
        </w:rPr>
        <w:t xml:space="preserve">Language course (optional): </w:t>
      </w:r>
      <w:r w:rsidRPr="005422A4">
        <w:rPr>
          <w:lang w:val="en-US"/>
        </w:rPr>
        <w:t>Short course of Russian vocabulary related to agriculture</w:t>
      </w:r>
    </w:p>
    <w:p w:rsidR="00B301F3" w:rsidRPr="005422A4" w:rsidRDefault="00B301F3" w:rsidP="00B301F3">
      <w:pPr>
        <w:rPr>
          <w:lang w:val="en-US"/>
        </w:rPr>
      </w:pPr>
    </w:p>
    <w:p w:rsidR="00B301F3" w:rsidRPr="005422A4" w:rsidRDefault="00B301F3" w:rsidP="00B301F3">
      <w:pPr>
        <w:rPr>
          <w:lang w:val="en-GB"/>
        </w:rPr>
      </w:pPr>
      <w:r w:rsidRPr="005422A4">
        <w:rPr>
          <w:b/>
          <w:i/>
          <w:lang w:val="en-GB"/>
        </w:rPr>
        <w:t xml:space="preserve">ECTS points available: </w:t>
      </w:r>
      <w:r w:rsidRPr="005422A4">
        <w:rPr>
          <w:lang w:val="en-GB"/>
        </w:rPr>
        <w:t>4 credits</w:t>
      </w:r>
    </w:p>
    <w:p w:rsidR="00B301F3" w:rsidRPr="005422A4" w:rsidRDefault="00B301F3" w:rsidP="00B301F3">
      <w:pPr>
        <w:rPr>
          <w:b/>
          <w:i/>
          <w:lang w:val="en-GB"/>
        </w:rPr>
      </w:pPr>
    </w:p>
    <w:p w:rsidR="00B301F3" w:rsidRPr="005422A4" w:rsidRDefault="00B301F3" w:rsidP="00B301F3">
      <w:pPr>
        <w:rPr>
          <w:b/>
          <w:i/>
          <w:lang w:val="en-US"/>
        </w:rPr>
      </w:pPr>
      <w:r w:rsidRPr="005422A4">
        <w:rPr>
          <w:b/>
          <w:i/>
          <w:lang w:val="en-US"/>
        </w:rPr>
        <w:t>Integrated cultural programme:</w:t>
      </w:r>
    </w:p>
    <w:p w:rsidR="00B301F3" w:rsidRPr="005422A4" w:rsidRDefault="00B301F3" w:rsidP="00B301F3">
      <w:pPr>
        <w:ind w:firstLine="720"/>
        <w:jc w:val="both"/>
        <w:rPr>
          <w:lang w:val="en-US"/>
        </w:rPr>
      </w:pPr>
      <w:r w:rsidRPr="005422A4">
        <w:rPr>
          <w:lang w:val="en-US"/>
        </w:rPr>
        <w:t>The other important goal is to show how interesting life and study abroad can be, helping to discover cultural differences. Thus the programme also includes cultural excursions to the famous places in Tambov and Belgorod Regions, participation in the cultural events and some Russian language classes, which are supposed to be optional, as the main aim of the school is not language studies.</w:t>
      </w:r>
    </w:p>
    <w:p w:rsidR="00B301F3" w:rsidRPr="005422A4" w:rsidRDefault="00B301F3" w:rsidP="00B301F3">
      <w:pPr>
        <w:ind w:firstLine="720"/>
        <w:rPr>
          <w:lang w:val="en-US"/>
        </w:rPr>
      </w:pPr>
      <w:r w:rsidRPr="005422A4">
        <w:rPr>
          <w:lang w:val="en-US"/>
        </w:rPr>
        <w:t>Discovering cultural differences, coping with the language challenge and being inspired by the cooperation in the international group will help to see and learn a lot and at the same time enjoy the combination of serious study and great pleasure from intercultural communication.</w:t>
      </w:r>
    </w:p>
    <w:p w:rsidR="00B301F3" w:rsidRPr="005422A4" w:rsidRDefault="00B301F3" w:rsidP="00B301F3">
      <w:pPr>
        <w:ind w:firstLine="720"/>
        <w:jc w:val="both"/>
        <w:rPr>
          <w:lang w:val="en-US"/>
        </w:rPr>
      </w:pPr>
      <w:r w:rsidRPr="005422A4">
        <w:rPr>
          <w:lang w:val="en-US"/>
        </w:rPr>
        <w:t>Cultural programme in both Regions involves visits to the museums (Rakhmaninov’ s house museum, Gerasimov’s exhibition, Michurin’s house-museum</w:t>
      </w:r>
      <w:r w:rsidR="007647A1" w:rsidRPr="005422A4">
        <w:rPr>
          <w:lang w:val="en-US"/>
        </w:rPr>
        <w:t>, Cheese House museum, Open Space Museums “Klyuchi” and “Prokhorovka”</w:t>
      </w:r>
      <w:r w:rsidRPr="005422A4">
        <w:rPr>
          <w:lang w:val="en-US"/>
        </w:rPr>
        <w:t>) as well as Russian cathedrals and a monastery (Kostroma village in Belgorod region, Kholky Monastery).</w:t>
      </w:r>
    </w:p>
    <w:p w:rsidR="00B301F3" w:rsidRPr="005422A4" w:rsidRDefault="00B301F3" w:rsidP="00B301F3">
      <w:pPr>
        <w:rPr>
          <w:b/>
          <w:i/>
          <w:lang w:val="en-US"/>
        </w:rPr>
      </w:pPr>
    </w:p>
    <w:p w:rsidR="00B301F3" w:rsidRPr="005422A4" w:rsidRDefault="00B301F3" w:rsidP="00B301F3">
      <w:pPr>
        <w:rPr>
          <w:rStyle w:val="hps"/>
          <w:lang w:val="en-US"/>
        </w:rPr>
      </w:pPr>
      <w:r w:rsidRPr="005422A4">
        <w:rPr>
          <w:b/>
          <w:i/>
          <w:lang w:val="en-US"/>
        </w:rPr>
        <w:t xml:space="preserve">Class hours per week: </w:t>
      </w:r>
      <w:r w:rsidRPr="005422A4">
        <w:rPr>
          <w:lang w:val="en-US"/>
        </w:rPr>
        <w:t xml:space="preserve"> </w:t>
      </w:r>
      <w:r w:rsidR="00925DF7" w:rsidRPr="005422A4">
        <w:rPr>
          <w:rStyle w:val="hps"/>
          <w:lang w:val="en-US"/>
        </w:rPr>
        <w:t>S</w:t>
      </w:r>
      <w:r w:rsidRPr="005422A4">
        <w:rPr>
          <w:rStyle w:val="hps"/>
          <w:lang w:val="en-US"/>
        </w:rPr>
        <w:t>ummer school programme on</w:t>
      </w:r>
      <w:r w:rsidR="00925DF7" w:rsidRPr="005422A4">
        <w:rPr>
          <w:rStyle w:val="hps"/>
          <w:lang w:val="en-US"/>
        </w:rPr>
        <w:t xml:space="preserve"> the whole will last for 15</w:t>
      </w:r>
      <w:r w:rsidRPr="005422A4">
        <w:rPr>
          <w:rStyle w:val="hps"/>
          <w:lang w:val="en-US"/>
        </w:rPr>
        <w:t xml:space="preserve"> days and the students will receive 4 credits for 44 academic hours of lectures/presentations combined with participating in professional excursions to agricultural and food production enterprises.</w:t>
      </w:r>
    </w:p>
    <w:p w:rsidR="00B301F3" w:rsidRPr="005422A4" w:rsidRDefault="00B301F3" w:rsidP="00B301F3">
      <w:pPr>
        <w:rPr>
          <w:b/>
          <w:i/>
          <w:lang w:val="en-US"/>
        </w:rPr>
      </w:pPr>
    </w:p>
    <w:p w:rsidR="00B301F3" w:rsidRPr="005422A4" w:rsidRDefault="00B301F3" w:rsidP="00B301F3">
      <w:pPr>
        <w:tabs>
          <w:tab w:val="left" w:pos="2685"/>
          <w:tab w:val="right" w:pos="9355"/>
        </w:tabs>
        <w:rPr>
          <w:b/>
          <w:i/>
          <w:lang w:val="en-US"/>
        </w:rPr>
      </w:pPr>
      <w:r w:rsidRPr="005422A4">
        <w:rPr>
          <w:b/>
          <w:i/>
          <w:lang w:val="en-US"/>
        </w:rPr>
        <w:t xml:space="preserve">Participation fee in €: </w:t>
      </w:r>
    </w:p>
    <w:p w:rsidR="000B730E" w:rsidRPr="005422A4" w:rsidRDefault="000B730E" w:rsidP="00B301F3">
      <w:pPr>
        <w:tabs>
          <w:tab w:val="left" w:pos="2685"/>
          <w:tab w:val="right" w:pos="9355"/>
        </w:tabs>
        <w:rPr>
          <w:lang w:val="en-US"/>
        </w:rPr>
      </w:pPr>
      <w:r w:rsidRPr="005422A4">
        <w:rPr>
          <w:lang w:val="en-US"/>
        </w:rPr>
        <w:t>Organisation (presentations, field trips, excursions, meals) – 350</w:t>
      </w:r>
    </w:p>
    <w:p w:rsidR="000B730E" w:rsidRPr="005422A4" w:rsidRDefault="000B730E" w:rsidP="00B301F3">
      <w:pPr>
        <w:tabs>
          <w:tab w:val="left" w:pos="2685"/>
          <w:tab w:val="right" w:pos="9355"/>
        </w:tabs>
        <w:rPr>
          <w:lang w:val="en-US"/>
        </w:rPr>
      </w:pPr>
      <w:r w:rsidRPr="005422A4">
        <w:rPr>
          <w:lang w:val="en-US"/>
        </w:rPr>
        <w:t>Accommodation - 200</w:t>
      </w:r>
    </w:p>
    <w:p w:rsidR="00B301F3" w:rsidRPr="005422A4" w:rsidRDefault="00B301F3" w:rsidP="00B301F3">
      <w:pPr>
        <w:rPr>
          <w:b/>
          <w:i/>
          <w:lang w:val="en-US"/>
        </w:rPr>
      </w:pPr>
    </w:p>
    <w:p w:rsidR="00B301F3" w:rsidRPr="005422A4" w:rsidRDefault="00B301F3" w:rsidP="00B301F3">
      <w:pPr>
        <w:rPr>
          <w:b/>
          <w:i/>
          <w:lang w:val="en-US"/>
        </w:rPr>
      </w:pPr>
      <w:r w:rsidRPr="005422A4">
        <w:rPr>
          <w:b/>
          <w:i/>
          <w:lang w:val="en-US"/>
        </w:rPr>
        <w:t>Application deadline for international students:</w:t>
      </w:r>
    </w:p>
    <w:p w:rsidR="00B301F3" w:rsidRDefault="00A94402" w:rsidP="00B301F3">
      <w:pPr>
        <w:rPr>
          <w:lang w:val="en-US"/>
        </w:rPr>
      </w:pPr>
      <w:r w:rsidRPr="005422A4">
        <w:rPr>
          <w:lang w:val="en-US"/>
        </w:rPr>
        <w:t xml:space="preserve">June 1, </w:t>
      </w:r>
      <w:r w:rsidR="00B301F3" w:rsidRPr="005422A4">
        <w:rPr>
          <w:lang w:val="en-US"/>
        </w:rPr>
        <w:t>201</w:t>
      </w:r>
      <w:r w:rsidR="00B45E2F" w:rsidRPr="005422A4">
        <w:rPr>
          <w:lang w:val="en-US"/>
        </w:rPr>
        <w:t>9</w:t>
      </w:r>
    </w:p>
    <w:p w:rsidR="00B301F3" w:rsidRPr="005422A4" w:rsidRDefault="00B301F3" w:rsidP="00B301F3">
      <w:pPr>
        <w:rPr>
          <w:lang w:val="en-US"/>
        </w:rPr>
      </w:pPr>
    </w:p>
    <w:p w:rsidR="00B301F3" w:rsidRPr="005422A4" w:rsidRDefault="00B301F3" w:rsidP="00B301F3">
      <w:pPr>
        <w:rPr>
          <w:b/>
          <w:i/>
          <w:lang w:val="en-US"/>
        </w:rPr>
      </w:pPr>
      <w:r w:rsidRPr="005422A4">
        <w:rPr>
          <w:b/>
          <w:i/>
          <w:lang w:val="en-US"/>
        </w:rPr>
        <w:t>The application package includes:</w:t>
      </w:r>
    </w:p>
    <w:p w:rsidR="00B301F3" w:rsidRPr="005422A4" w:rsidRDefault="00B301F3" w:rsidP="00B301F3">
      <w:pPr>
        <w:rPr>
          <w:lang w:val="en-US"/>
        </w:rPr>
      </w:pPr>
      <w:r w:rsidRPr="005422A4">
        <w:rPr>
          <w:lang w:val="en-US"/>
        </w:rPr>
        <w:t xml:space="preserve">- Filled in </w:t>
      </w:r>
      <w:r w:rsidRPr="005422A4">
        <w:rPr>
          <w:b/>
          <w:lang w:val="en-US"/>
        </w:rPr>
        <w:t>application form</w:t>
      </w:r>
      <w:r w:rsidR="002A21CC">
        <w:rPr>
          <w:b/>
          <w:lang w:val="en-US"/>
        </w:rPr>
        <w:t xml:space="preserve"> </w:t>
      </w:r>
      <w:r w:rsidR="002A21CC">
        <w:rPr>
          <w:lang w:val="en-US"/>
        </w:rPr>
        <w:t xml:space="preserve">(see at </w:t>
      </w:r>
      <w:hyperlink r:id="rId16" w:history="1">
        <w:r w:rsidR="002A21CC" w:rsidRPr="002A21CC">
          <w:rPr>
            <w:rStyle w:val="a3"/>
            <w:lang w:val="en-US"/>
          </w:rPr>
          <w:t>http://intern.mgau.ru/students/sumschool_progr.php</w:t>
        </w:r>
      </w:hyperlink>
      <w:r w:rsidR="002A21CC">
        <w:rPr>
          <w:lang w:val="en-US"/>
        </w:rPr>
        <w:t>)</w:t>
      </w:r>
      <w:r w:rsidR="004C50A2" w:rsidRPr="005422A4">
        <w:rPr>
          <w:lang w:val="en-US"/>
        </w:rPr>
        <w:t xml:space="preserve"> </w:t>
      </w:r>
      <w:r w:rsidRPr="005422A4">
        <w:rPr>
          <w:lang w:val="en-US"/>
        </w:rPr>
        <w:t xml:space="preserve">with passport </w:t>
      </w:r>
      <w:r w:rsidR="00A94402" w:rsidRPr="005422A4">
        <w:rPr>
          <w:lang w:val="en-US"/>
        </w:rPr>
        <w:t xml:space="preserve">scan </w:t>
      </w:r>
      <w:r w:rsidRPr="005422A4">
        <w:rPr>
          <w:lang w:val="en-US"/>
        </w:rPr>
        <w:t>for visa support</w:t>
      </w:r>
    </w:p>
    <w:p w:rsidR="00B301F3" w:rsidRPr="005422A4" w:rsidRDefault="00B301F3" w:rsidP="00B301F3">
      <w:pPr>
        <w:rPr>
          <w:lang w:val="en-US"/>
        </w:rPr>
      </w:pPr>
      <w:r w:rsidRPr="005422A4">
        <w:rPr>
          <w:lang w:val="en-US"/>
        </w:rPr>
        <w:t>- CV</w:t>
      </w:r>
    </w:p>
    <w:p w:rsidR="00B301F3" w:rsidRPr="005422A4" w:rsidRDefault="00B301F3" w:rsidP="00B301F3">
      <w:pPr>
        <w:rPr>
          <w:lang w:val="en-US"/>
        </w:rPr>
      </w:pPr>
      <w:r w:rsidRPr="005422A4">
        <w:rPr>
          <w:lang w:val="en-US"/>
        </w:rPr>
        <w:t>- short Cover Letter (not longer than1 page) presenting the participant and his/her school</w:t>
      </w:r>
    </w:p>
    <w:p w:rsidR="00B301F3" w:rsidRPr="005422A4" w:rsidRDefault="00B301F3" w:rsidP="00B301F3">
      <w:pPr>
        <w:rPr>
          <w:lang w:val="en-US"/>
        </w:rPr>
      </w:pPr>
    </w:p>
    <w:p w:rsidR="00B301F3" w:rsidRPr="005422A4" w:rsidRDefault="00B301F3" w:rsidP="00B301F3">
      <w:pPr>
        <w:rPr>
          <w:b/>
          <w:lang w:val="en-US"/>
        </w:rPr>
      </w:pPr>
      <w:r w:rsidRPr="005422A4">
        <w:rPr>
          <w:b/>
          <w:i/>
          <w:lang w:val="en-GB"/>
        </w:rPr>
        <w:t>Certificates:</w:t>
      </w:r>
    </w:p>
    <w:p w:rsidR="00B301F3" w:rsidRDefault="00B301F3" w:rsidP="00B301F3">
      <w:pPr>
        <w:rPr>
          <w:lang w:val="en-US"/>
        </w:rPr>
      </w:pPr>
      <w:r w:rsidRPr="005422A4">
        <w:rPr>
          <w:lang w:val="en-US"/>
        </w:rPr>
        <w:t xml:space="preserve">Certificates will be provided by both universities and awarded to the participants at Belgorod State Agricultural </w:t>
      </w:r>
      <w:r w:rsidR="00A94402" w:rsidRPr="005422A4">
        <w:rPr>
          <w:lang w:val="en-US"/>
        </w:rPr>
        <w:t>University</w:t>
      </w:r>
      <w:r w:rsidR="005422A4">
        <w:rPr>
          <w:lang w:val="en-US"/>
        </w:rPr>
        <w:t>.</w:t>
      </w:r>
    </w:p>
    <w:p w:rsidR="005422A4" w:rsidRDefault="005422A4" w:rsidP="00B301F3">
      <w:pPr>
        <w:rPr>
          <w:lang w:val="en-US"/>
        </w:rPr>
      </w:pPr>
    </w:p>
    <w:p w:rsidR="005422A4" w:rsidRPr="00AC14EF" w:rsidRDefault="00AC14EF" w:rsidP="00B301F3">
      <w:pPr>
        <w:rPr>
          <w:b/>
          <w:i/>
          <w:lang w:val="en-US"/>
        </w:rPr>
      </w:pPr>
      <w:r w:rsidRPr="00AC14EF">
        <w:rPr>
          <w:b/>
          <w:i/>
          <w:lang w:val="en-US"/>
        </w:rPr>
        <w:t>Detailed program of the su</w:t>
      </w:r>
      <w:r w:rsidR="002A21CC">
        <w:rPr>
          <w:b/>
          <w:i/>
          <w:lang w:val="en-US"/>
        </w:rPr>
        <w:t xml:space="preserve">mmer school can be viewed at </w:t>
      </w:r>
      <w:hyperlink r:id="rId17" w:history="1">
        <w:r w:rsidR="002A21CC" w:rsidRPr="002A21CC">
          <w:rPr>
            <w:color w:val="0000FF"/>
            <w:u w:val="single"/>
            <w:lang w:val="en-US"/>
          </w:rPr>
          <w:t>http://intern.mgau.ru/students/sumschool_progr.php</w:t>
        </w:r>
      </w:hyperlink>
    </w:p>
    <w:p w:rsidR="00B301F3" w:rsidRPr="005422A4" w:rsidRDefault="00B301F3" w:rsidP="00B301F3">
      <w:pPr>
        <w:rPr>
          <w:lang w:val="en-US"/>
        </w:rPr>
      </w:pPr>
    </w:p>
    <w:p w:rsidR="004B1C64" w:rsidRPr="005422A4" w:rsidRDefault="004B1C64" w:rsidP="00B301F3">
      <w:pPr>
        <w:rPr>
          <w:lang w:val="en-US"/>
        </w:rPr>
      </w:pPr>
      <w:r w:rsidRPr="005422A4">
        <w:rPr>
          <w:lang w:val="en-US"/>
        </w:rPr>
        <w:t>Project coordinators</w:t>
      </w:r>
      <w:r w:rsidR="00AC14EF">
        <w:rPr>
          <w:lang w:val="en-US"/>
        </w:rPr>
        <w:t xml:space="preserve"> contacts</w:t>
      </w:r>
      <w:r w:rsidRPr="005422A4">
        <w:rPr>
          <w:lang w:val="en-US"/>
        </w:rPr>
        <w:t>:</w:t>
      </w:r>
    </w:p>
    <w:p w:rsidR="00B301F3" w:rsidRPr="005422A4" w:rsidRDefault="00B301F3" w:rsidP="00B301F3">
      <w:pPr>
        <w:rPr>
          <w:lang w:val="en-US"/>
        </w:rPr>
      </w:pPr>
      <w:r w:rsidRPr="005422A4">
        <w:rPr>
          <w:lang w:val="en-US"/>
        </w:rPr>
        <w:t>Dr. Elena Yashina (Michurinsk State Agrarian University)</w:t>
      </w:r>
    </w:p>
    <w:p w:rsidR="00A94402" w:rsidRPr="005422A4" w:rsidRDefault="00A94402" w:rsidP="00A94402">
      <w:pPr>
        <w:rPr>
          <w:lang w:val="en-US"/>
        </w:rPr>
      </w:pPr>
      <w:r w:rsidRPr="005422A4">
        <w:rPr>
          <w:lang w:val="en-US"/>
        </w:rPr>
        <w:t>393760 Michurinsk, Internationalnaya Str., 101</w:t>
      </w:r>
    </w:p>
    <w:p w:rsidR="00A94402" w:rsidRPr="005422A4" w:rsidRDefault="007901E0" w:rsidP="00A94402">
      <w:pPr>
        <w:rPr>
          <w:lang w:val="en-US"/>
        </w:rPr>
      </w:pPr>
      <w:hyperlink r:id="rId18" w:history="1">
        <w:r w:rsidR="004C50A2" w:rsidRPr="005422A4">
          <w:rPr>
            <w:rStyle w:val="a3"/>
            <w:lang w:val="en-US"/>
          </w:rPr>
          <w:t>yashina@mgau.ru</w:t>
        </w:r>
      </w:hyperlink>
    </w:p>
    <w:p w:rsidR="00A94402" w:rsidRPr="005422A4" w:rsidRDefault="00A94402" w:rsidP="00A94402">
      <w:pPr>
        <w:rPr>
          <w:lang w:val="en-US"/>
        </w:rPr>
      </w:pPr>
      <w:r w:rsidRPr="005422A4">
        <w:rPr>
          <w:lang w:val="en-US"/>
        </w:rPr>
        <w:t>+7 (47545)</w:t>
      </w:r>
      <w:r w:rsidR="004C50A2" w:rsidRPr="005422A4">
        <w:rPr>
          <w:lang w:val="en-US"/>
        </w:rPr>
        <w:t xml:space="preserve"> 94509</w:t>
      </w:r>
    </w:p>
    <w:p w:rsidR="004B1C64" w:rsidRPr="005422A4" w:rsidRDefault="004B1C64" w:rsidP="00A94402">
      <w:pPr>
        <w:rPr>
          <w:lang w:val="en-US"/>
        </w:rPr>
      </w:pPr>
      <w:r w:rsidRPr="005422A4">
        <w:rPr>
          <w:lang w:val="en-US"/>
        </w:rPr>
        <w:t>+7 915 872 4541</w:t>
      </w:r>
    </w:p>
    <w:p w:rsidR="000B730E" w:rsidRPr="005422A4" w:rsidRDefault="000B730E" w:rsidP="004B1C64">
      <w:pPr>
        <w:jc w:val="both"/>
        <w:rPr>
          <w:color w:val="000000"/>
          <w:lang w:val="en-US"/>
        </w:rPr>
      </w:pPr>
      <w:r w:rsidRPr="005422A4">
        <w:rPr>
          <w:color w:val="000000"/>
          <w:lang w:val="en-US"/>
        </w:rPr>
        <w:t>Dr. Tatiana Litvinenko</w:t>
      </w:r>
    </w:p>
    <w:p w:rsidR="000B730E" w:rsidRPr="005422A4" w:rsidRDefault="000B730E" w:rsidP="004B1C64">
      <w:pPr>
        <w:jc w:val="both"/>
        <w:rPr>
          <w:color w:val="000000"/>
          <w:lang w:val="en-US"/>
        </w:rPr>
      </w:pPr>
      <w:r w:rsidRPr="005422A4">
        <w:rPr>
          <w:color w:val="000000"/>
          <w:lang w:val="en-US"/>
        </w:rPr>
        <w:t>ul. Vavilova 1, 308503 Maysky</w:t>
      </w:r>
    </w:p>
    <w:p w:rsidR="000B730E" w:rsidRPr="005422A4" w:rsidRDefault="000B730E" w:rsidP="004B1C64">
      <w:pPr>
        <w:jc w:val="both"/>
        <w:rPr>
          <w:color w:val="000000"/>
          <w:lang w:val="en-US"/>
        </w:rPr>
      </w:pPr>
      <w:r w:rsidRPr="005422A4">
        <w:rPr>
          <w:color w:val="000000"/>
          <w:lang w:val="en-US"/>
        </w:rPr>
        <w:t>Belgorod region, Russia</w:t>
      </w:r>
    </w:p>
    <w:p w:rsidR="000B730E" w:rsidRPr="005422A4" w:rsidRDefault="000B730E" w:rsidP="004B1C64">
      <w:pPr>
        <w:jc w:val="both"/>
        <w:rPr>
          <w:color w:val="000000"/>
          <w:lang w:val="en-US"/>
        </w:rPr>
      </w:pPr>
      <w:r w:rsidRPr="005422A4">
        <w:rPr>
          <w:color w:val="000000"/>
          <w:lang w:val="en-US"/>
        </w:rPr>
        <w:t>E-mail: </w:t>
      </w:r>
      <w:hyperlink r:id="rId19" w:history="1">
        <w:r w:rsidRPr="005422A4">
          <w:rPr>
            <w:color w:val="FCA000"/>
            <w:u w:val="single"/>
            <w:lang w:val="en-US"/>
          </w:rPr>
          <w:t>bsaa-inter@yandex.ru</w:t>
        </w:r>
      </w:hyperlink>
      <w:r w:rsidR="004B1C64" w:rsidRPr="005422A4">
        <w:rPr>
          <w:color w:val="000000"/>
          <w:lang w:val="en-US"/>
        </w:rPr>
        <w:t xml:space="preserve"> </w:t>
      </w:r>
    </w:p>
    <w:p w:rsidR="000B730E" w:rsidRPr="005422A4" w:rsidRDefault="000B730E" w:rsidP="004B1C64">
      <w:pPr>
        <w:jc w:val="both"/>
        <w:rPr>
          <w:color w:val="000000"/>
          <w:lang w:val="en-US"/>
        </w:rPr>
      </w:pPr>
      <w:r w:rsidRPr="005422A4">
        <w:rPr>
          <w:color w:val="000000"/>
          <w:lang w:val="en-US"/>
        </w:rPr>
        <w:t>Tel.: +7 (4722) 381346, Fax: +7 (4722) 391174</w:t>
      </w:r>
    </w:p>
    <w:p w:rsidR="000B730E" w:rsidRPr="005422A4" w:rsidRDefault="000B730E" w:rsidP="004B1C64">
      <w:pPr>
        <w:jc w:val="both"/>
        <w:rPr>
          <w:color w:val="000000"/>
          <w:lang w:val="en-US"/>
        </w:rPr>
      </w:pPr>
      <w:r w:rsidRPr="005422A4">
        <w:rPr>
          <w:color w:val="000000"/>
          <w:lang w:val="en-US"/>
        </w:rPr>
        <w:t>mob.: +7 903-884-0797, +7 980-373-0097</w:t>
      </w:r>
    </w:p>
    <w:p w:rsidR="000B730E" w:rsidRPr="000B730E" w:rsidRDefault="000B730E" w:rsidP="000B730E">
      <w:pPr>
        <w:spacing w:after="75"/>
        <w:jc w:val="center"/>
        <w:outlineLvl w:val="2"/>
        <w:rPr>
          <w:rFonts w:ascii="Arial" w:hAnsi="Arial" w:cs="Arial"/>
          <w:b/>
          <w:bCs/>
          <w:color w:val="000000"/>
          <w:sz w:val="30"/>
          <w:szCs w:val="30"/>
          <w:lang w:val="en-US"/>
        </w:rPr>
      </w:pPr>
      <w:r w:rsidRPr="000B730E">
        <w:rPr>
          <w:rFonts w:ascii="Arial" w:hAnsi="Arial" w:cs="Arial"/>
          <w:b/>
          <w:bCs/>
          <w:color w:val="000000"/>
          <w:sz w:val="30"/>
          <w:szCs w:val="30"/>
          <w:lang w:val="en-US"/>
        </w:rPr>
        <w:br/>
        <w:t>Don't miss a unique opportunity to visit the leading agricultural enterprises</w:t>
      </w:r>
    </w:p>
    <w:p w:rsidR="000B730E" w:rsidRDefault="000B730E" w:rsidP="007901E0">
      <w:pPr>
        <w:spacing w:after="75"/>
        <w:jc w:val="center"/>
        <w:outlineLvl w:val="2"/>
        <w:rPr>
          <w:rFonts w:ascii="Arial" w:hAnsi="Arial" w:cs="Arial"/>
          <w:b/>
          <w:bCs/>
          <w:color w:val="000000"/>
          <w:sz w:val="30"/>
          <w:szCs w:val="30"/>
          <w:lang w:val="en-US"/>
        </w:rPr>
      </w:pPr>
      <w:r w:rsidRPr="000B730E">
        <w:rPr>
          <w:rFonts w:ascii="Arial" w:hAnsi="Arial" w:cs="Arial"/>
          <w:b/>
          <w:bCs/>
          <w:color w:val="000000"/>
          <w:sz w:val="30"/>
          <w:szCs w:val="30"/>
          <w:lang w:val="en-US"/>
        </w:rPr>
        <w:t>of</w:t>
      </w:r>
      <w:r w:rsidR="005422A4">
        <w:rPr>
          <w:rFonts w:ascii="Arial" w:hAnsi="Arial" w:cs="Arial"/>
          <w:b/>
          <w:bCs/>
          <w:color w:val="000000"/>
          <w:sz w:val="30"/>
          <w:szCs w:val="30"/>
          <w:lang w:val="en-US"/>
        </w:rPr>
        <w:t xml:space="preserve"> </w:t>
      </w:r>
      <w:r>
        <w:rPr>
          <w:rFonts w:ascii="Arial" w:hAnsi="Arial" w:cs="Arial"/>
          <w:b/>
          <w:bCs/>
          <w:color w:val="000000"/>
          <w:sz w:val="30"/>
          <w:szCs w:val="30"/>
          <w:lang w:val="en-US"/>
        </w:rPr>
        <w:t>Michurinsk</w:t>
      </w:r>
      <w:bookmarkStart w:id="0" w:name="_GoBack"/>
      <w:bookmarkEnd w:id="0"/>
      <w:r w:rsidRPr="000B730E">
        <w:rPr>
          <w:rFonts w:ascii="Arial" w:hAnsi="Arial" w:cs="Arial"/>
          <w:b/>
          <w:bCs/>
          <w:color w:val="000000"/>
          <w:sz w:val="30"/>
          <w:szCs w:val="30"/>
          <w:lang w:val="en-US"/>
        </w:rPr>
        <w:t xml:space="preserve"> to experience Russian culture and hospitality!</w:t>
      </w:r>
    </w:p>
    <w:p w:rsidR="005422A4" w:rsidRDefault="005422A4" w:rsidP="000B730E">
      <w:pPr>
        <w:spacing w:after="75"/>
        <w:jc w:val="center"/>
        <w:outlineLvl w:val="2"/>
        <w:rPr>
          <w:rFonts w:ascii="Arial" w:hAnsi="Arial" w:cs="Arial"/>
          <w:b/>
          <w:bCs/>
          <w:color w:val="000000"/>
          <w:sz w:val="30"/>
          <w:szCs w:val="30"/>
          <w:lang w:val="en-US"/>
        </w:rPr>
      </w:pPr>
    </w:p>
    <w:p w:rsidR="00C20752" w:rsidRPr="000B730E" w:rsidRDefault="00C20752" w:rsidP="00C20752">
      <w:pPr>
        <w:spacing w:after="75"/>
        <w:outlineLvl w:val="2"/>
        <w:rPr>
          <w:rFonts w:ascii="Arial" w:hAnsi="Arial" w:cs="Arial"/>
          <w:b/>
          <w:bCs/>
          <w:color w:val="000000"/>
          <w:sz w:val="30"/>
          <w:szCs w:val="30"/>
          <w:lang w:val="en-US"/>
        </w:rPr>
      </w:pPr>
      <w:r w:rsidRPr="00C20752">
        <w:rPr>
          <w:rFonts w:ascii="Arial" w:hAnsi="Arial" w:cs="Arial"/>
          <w:b/>
          <w:bCs/>
          <w:noProof/>
          <w:color w:val="000000"/>
          <w:sz w:val="30"/>
          <w:szCs w:val="30"/>
        </w:rPr>
        <w:drawing>
          <wp:inline distT="0" distB="0" distL="0" distR="0">
            <wp:extent cx="2904134" cy="2179711"/>
            <wp:effectExtent l="0" t="0" r="0" b="0"/>
            <wp:docPr id="6" name="Рисунок 6" descr="C:\Users\User\Desktop\P107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107025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07595" cy="2182308"/>
                    </a:xfrm>
                    <a:prstGeom prst="rect">
                      <a:avLst/>
                    </a:prstGeom>
                    <a:noFill/>
                    <a:ln>
                      <a:noFill/>
                    </a:ln>
                  </pic:spPr>
                </pic:pic>
              </a:graphicData>
            </a:graphic>
          </wp:inline>
        </w:drawing>
      </w:r>
      <w:r w:rsidR="00806E6E" w:rsidRPr="00806E6E">
        <w:rPr>
          <w:noProof/>
        </w:rPr>
        <w:drawing>
          <wp:inline distT="0" distB="0" distL="0" distR="0" wp14:anchorId="2A7752E5" wp14:editId="3EB3E5E5">
            <wp:extent cx="2945184" cy="2209190"/>
            <wp:effectExtent l="0" t="0" r="7620" b="635"/>
            <wp:docPr id="12" name="Рисунок 12" descr="C:\Users\User\Desktop\P107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P107024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0595" cy="2213249"/>
                    </a:xfrm>
                    <a:prstGeom prst="rect">
                      <a:avLst/>
                    </a:prstGeom>
                    <a:noFill/>
                    <a:ln>
                      <a:noFill/>
                    </a:ln>
                  </pic:spPr>
                </pic:pic>
              </a:graphicData>
            </a:graphic>
          </wp:inline>
        </w:drawing>
      </w:r>
      <w:r w:rsidR="00806E6E" w:rsidRPr="00806E6E">
        <w:rPr>
          <w:noProof/>
        </w:rPr>
        <w:drawing>
          <wp:inline distT="0" distB="0" distL="0" distR="0" wp14:anchorId="0B163722" wp14:editId="6E4DC9F9">
            <wp:extent cx="2962656" cy="2222296"/>
            <wp:effectExtent l="0" t="0" r="0" b="6985"/>
            <wp:docPr id="10" name="Рисунок 10" descr="C:\Users\User\Desktop\P107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107031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368" cy="2228831"/>
                    </a:xfrm>
                    <a:prstGeom prst="rect">
                      <a:avLst/>
                    </a:prstGeom>
                    <a:noFill/>
                    <a:ln>
                      <a:noFill/>
                    </a:ln>
                  </pic:spPr>
                </pic:pic>
              </a:graphicData>
            </a:graphic>
          </wp:inline>
        </w:drawing>
      </w:r>
      <w:r w:rsidRPr="00C20752">
        <w:rPr>
          <w:rFonts w:ascii="Arial" w:hAnsi="Arial" w:cs="Arial"/>
          <w:b/>
          <w:bCs/>
          <w:noProof/>
          <w:color w:val="000000"/>
          <w:sz w:val="30"/>
          <w:szCs w:val="30"/>
        </w:rPr>
        <w:drawing>
          <wp:inline distT="0" distB="0" distL="0" distR="0" wp14:anchorId="33B6436D" wp14:editId="72457114">
            <wp:extent cx="2964315" cy="2223474"/>
            <wp:effectExtent l="0" t="0" r="7620" b="5715"/>
            <wp:docPr id="8" name="Рисунок 8" descr="C:\Users\User\Desktop\P107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1070229.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76224" cy="2232406"/>
                    </a:xfrm>
                    <a:prstGeom prst="rect">
                      <a:avLst/>
                    </a:prstGeom>
                    <a:noFill/>
                    <a:ln>
                      <a:noFill/>
                    </a:ln>
                  </pic:spPr>
                </pic:pic>
              </a:graphicData>
            </a:graphic>
          </wp:inline>
        </w:drawing>
      </w:r>
    </w:p>
    <w:p w:rsidR="00B301F3" w:rsidRDefault="00B301F3" w:rsidP="00B301F3">
      <w:pPr>
        <w:rPr>
          <w:rFonts w:ascii="Tahoma" w:hAnsi="Tahoma" w:cs="Tahoma"/>
          <w:color w:val="000000"/>
          <w:lang w:val="en-US"/>
        </w:rPr>
      </w:pPr>
    </w:p>
    <w:p w:rsidR="00B301F3" w:rsidRPr="00B301F3" w:rsidRDefault="00B301F3" w:rsidP="00B301F3">
      <w:pPr>
        <w:rPr>
          <w:lang w:val="en-US"/>
        </w:rPr>
      </w:pPr>
    </w:p>
    <w:sectPr w:rsidR="00B301F3" w:rsidRPr="00B301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0FB" w:rsidRDefault="00CE00FB" w:rsidP="00F151C2">
      <w:r>
        <w:separator/>
      </w:r>
    </w:p>
  </w:endnote>
  <w:endnote w:type="continuationSeparator" w:id="0">
    <w:p w:rsidR="00CE00FB" w:rsidRDefault="00CE00FB" w:rsidP="00F1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0FB" w:rsidRDefault="00CE00FB" w:rsidP="00F151C2">
      <w:r>
        <w:separator/>
      </w:r>
    </w:p>
  </w:footnote>
  <w:footnote w:type="continuationSeparator" w:id="0">
    <w:p w:rsidR="00CE00FB" w:rsidRDefault="00CE00FB" w:rsidP="00F15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327F"/>
    <w:multiLevelType w:val="hybridMultilevel"/>
    <w:tmpl w:val="969EBBA6"/>
    <w:lvl w:ilvl="0" w:tplc="1B443E9E">
      <w:start w:val="650"/>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F3"/>
    <w:rsid w:val="00040D35"/>
    <w:rsid w:val="0005515A"/>
    <w:rsid w:val="000B730E"/>
    <w:rsid w:val="000E4E5A"/>
    <w:rsid w:val="001A1C65"/>
    <w:rsid w:val="001A1D02"/>
    <w:rsid w:val="001F4BAE"/>
    <w:rsid w:val="002776D9"/>
    <w:rsid w:val="002A21CC"/>
    <w:rsid w:val="003353EF"/>
    <w:rsid w:val="00370679"/>
    <w:rsid w:val="00393E7F"/>
    <w:rsid w:val="003A1C52"/>
    <w:rsid w:val="00430379"/>
    <w:rsid w:val="00435783"/>
    <w:rsid w:val="0046695E"/>
    <w:rsid w:val="00480BE0"/>
    <w:rsid w:val="0048135C"/>
    <w:rsid w:val="00483C80"/>
    <w:rsid w:val="00483D07"/>
    <w:rsid w:val="004B1C64"/>
    <w:rsid w:val="004C50A2"/>
    <w:rsid w:val="004C5CF3"/>
    <w:rsid w:val="00512067"/>
    <w:rsid w:val="005422A4"/>
    <w:rsid w:val="005504E6"/>
    <w:rsid w:val="00615927"/>
    <w:rsid w:val="006561BB"/>
    <w:rsid w:val="006C477D"/>
    <w:rsid w:val="0073196A"/>
    <w:rsid w:val="0074480C"/>
    <w:rsid w:val="007647A1"/>
    <w:rsid w:val="00783F8A"/>
    <w:rsid w:val="007901E0"/>
    <w:rsid w:val="007D411C"/>
    <w:rsid w:val="007F01B3"/>
    <w:rsid w:val="00806E6E"/>
    <w:rsid w:val="008B4ABB"/>
    <w:rsid w:val="008C3B73"/>
    <w:rsid w:val="008F41DF"/>
    <w:rsid w:val="00925551"/>
    <w:rsid w:val="00925DF7"/>
    <w:rsid w:val="009665A8"/>
    <w:rsid w:val="00976BBF"/>
    <w:rsid w:val="009B30B2"/>
    <w:rsid w:val="00A400AD"/>
    <w:rsid w:val="00A40332"/>
    <w:rsid w:val="00A4335F"/>
    <w:rsid w:val="00A94402"/>
    <w:rsid w:val="00AC14EF"/>
    <w:rsid w:val="00AD61CD"/>
    <w:rsid w:val="00AE4F19"/>
    <w:rsid w:val="00B24921"/>
    <w:rsid w:val="00B301F3"/>
    <w:rsid w:val="00B44F89"/>
    <w:rsid w:val="00B45E2F"/>
    <w:rsid w:val="00B5543C"/>
    <w:rsid w:val="00B561D7"/>
    <w:rsid w:val="00BB30FD"/>
    <w:rsid w:val="00C20752"/>
    <w:rsid w:val="00C338CA"/>
    <w:rsid w:val="00C50AB0"/>
    <w:rsid w:val="00CE00FB"/>
    <w:rsid w:val="00D2332C"/>
    <w:rsid w:val="00D42E4E"/>
    <w:rsid w:val="00E67438"/>
    <w:rsid w:val="00E90FF5"/>
    <w:rsid w:val="00EB1C78"/>
    <w:rsid w:val="00F151C2"/>
    <w:rsid w:val="00FA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BE572-235C-4F93-B2BF-EFF6338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301F3"/>
    <w:rPr>
      <w:color w:val="0000FF"/>
      <w:u w:val="single"/>
    </w:rPr>
  </w:style>
  <w:style w:type="character" w:customStyle="1" w:styleId="hps">
    <w:name w:val="hps"/>
    <w:basedOn w:val="a0"/>
    <w:uiPriority w:val="99"/>
    <w:rsid w:val="00B301F3"/>
    <w:rPr>
      <w:rFonts w:cs="Times New Roman"/>
    </w:rPr>
  </w:style>
  <w:style w:type="paragraph" w:styleId="a4">
    <w:name w:val="Normal (Web)"/>
    <w:basedOn w:val="a"/>
    <w:uiPriority w:val="99"/>
    <w:rsid w:val="00B301F3"/>
    <w:pPr>
      <w:spacing w:before="100" w:beforeAutospacing="1" w:after="100" w:afterAutospacing="1"/>
    </w:pPr>
  </w:style>
  <w:style w:type="paragraph" w:styleId="a5">
    <w:name w:val="header"/>
    <w:basedOn w:val="a"/>
    <w:link w:val="a6"/>
    <w:uiPriority w:val="99"/>
    <w:unhideWhenUsed/>
    <w:rsid w:val="00F151C2"/>
    <w:pPr>
      <w:tabs>
        <w:tab w:val="center" w:pos="4677"/>
        <w:tab w:val="right" w:pos="9355"/>
      </w:tabs>
    </w:pPr>
  </w:style>
  <w:style w:type="character" w:customStyle="1" w:styleId="a6">
    <w:name w:val="Верхний колонтитул Знак"/>
    <w:basedOn w:val="a0"/>
    <w:link w:val="a5"/>
    <w:uiPriority w:val="99"/>
    <w:rsid w:val="00F151C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151C2"/>
    <w:pPr>
      <w:tabs>
        <w:tab w:val="center" w:pos="4677"/>
        <w:tab w:val="right" w:pos="9355"/>
      </w:tabs>
    </w:pPr>
  </w:style>
  <w:style w:type="character" w:customStyle="1" w:styleId="a8">
    <w:name w:val="Нижний колонтитул Знак"/>
    <w:basedOn w:val="a0"/>
    <w:link w:val="a7"/>
    <w:uiPriority w:val="99"/>
    <w:rsid w:val="00F151C2"/>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3196A"/>
    <w:rPr>
      <w:rFonts w:ascii="Tahoma" w:hAnsi="Tahoma" w:cs="Tahoma"/>
      <w:sz w:val="16"/>
      <w:szCs w:val="16"/>
    </w:rPr>
  </w:style>
  <w:style w:type="character" w:customStyle="1" w:styleId="aa">
    <w:name w:val="Текст выноски Знак"/>
    <w:basedOn w:val="a0"/>
    <w:link w:val="a9"/>
    <w:uiPriority w:val="99"/>
    <w:semiHidden/>
    <w:rsid w:val="0073196A"/>
    <w:rPr>
      <w:rFonts w:ascii="Tahoma" w:eastAsia="Times New Roman" w:hAnsi="Tahoma" w:cs="Tahoma"/>
      <w:sz w:val="16"/>
      <w:szCs w:val="16"/>
      <w:lang w:eastAsia="ru-RU"/>
    </w:rPr>
  </w:style>
  <w:style w:type="paragraph" w:styleId="ab">
    <w:name w:val="Body Text"/>
    <w:basedOn w:val="a"/>
    <w:link w:val="ac"/>
    <w:semiHidden/>
    <w:rsid w:val="007F01B3"/>
    <w:pPr>
      <w:widowControl w:val="0"/>
      <w:suppressAutoHyphens/>
      <w:spacing w:after="120"/>
    </w:pPr>
    <w:rPr>
      <w:rFonts w:ascii="Arial" w:eastAsia="Lucida Sans Unicode" w:hAnsi="Arial"/>
      <w:kern w:val="1"/>
      <w:sz w:val="20"/>
    </w:rPr>
  </w:style>
  <w:style w:type="character" w:customStyle="1" w:styleId="ac">
    <w:name w:val="Основной текст Знак"/>
    <w:basedOn w:val="a0"/>
    <w:link w:val="ab"/>
    <w:semiHidden/>
    <w:rsid w:val="007F01B3"/>
    <w:rPr>
      <w:rFonts w:ascii="Arial" w:eastAsia="Lucida Sans Unicode" w:hAnsi="Arial"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039816">
      <w:bodyDiv w:val="1"/>
      <w:marLeft w:val="0"/>
      <w:marRight w:val="0"/>
      <w:marTop w:val="0"/>
      <w:marBottom w:val="0"/>
      <w:divBdr>
        <w:top w:val="none" w:sz="0" w:space="0" w:color="auto"/>
        <w:left w:val="none" w:sz="0" w:space="0" w:color="auto"/>
        <w:bottom w:val="none" w:sz="0" w:space="0" w:color="auto"/>
        <w:right w:val="none" w:sz="0" w:space="0" w:color="auto"/>
      </w:divBdr>
    </w:div>
    <w:div w:id="11050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ntern.mgau.ru/students/samscool.php" TargetMode="External"/><Relationship Id="rId18" Type="http://schemas.openxmlformats.org/officeDocument/2006/relationships/hyperlink" Target="mailto:yashina@mgau.ru"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hyperlink" Target="http://intern.mgau.ru/students/daadstip.php" TargetMode="External"/><Relationship Id="rId17" Type="http://schemas.openxmlformats.org/officeDocument/2006/relationships/hyperlink" Target="http://intern.mgau.ru/students/sumschool_progr.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mgau.ru/students/sumschool_progr.php"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saa.edu.ru/for-foreign-citizens/agrisummer.php" TargetMode="External"/><Relationship Id="rId23"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hyperlink" Target="mailto:bsaa-inter@yandex.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intern.mgau.ru/students/sumschool_progr.php" TargetMode="External"/><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Яшина Е.А.</dc:creator>
  <cp:keywords/>
  <dc:description/>
  <cp:lastModifiedBy>Яшина Е.А.</cp:lastModifiedBy>
  <cp:revision>13</cp:revision>
  <dcterms:created xsi:type="dcterms:W3CDTF">2019-03-19T12:58:00Z</dcterms:created>
  <dcterms:modified xsi:type="dcterms:W3CDTF">2019-04-05T08:10:00Z</dcterms:modified>
</cp:coreProperties>
</file>