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8E0" w:rsidRDefault="00B34F33">
      <w:pPr>
        <w:rPr>
          <w:b/>
          <w:sz w:val="28"/>
          <w:szCs w:val="28"/>
        </w:rPr>
      </w:pPr>
      <w:r w:rsidRPr="00B34F33">
        <w:rPr>
          <w:b/>
          <w:sz w:val="28"/>
          <w:szCs w:val="28"/>
        </w:rPr>
        <w:t>Vykazování ON v projektech H2020 – finanční reportování EK</w:t>
      </w:r>
    </w:p>
    <w:p w:rsidR="00B34F33" w:rsidRDefault="00B34F33">
      <w:pPr>
        <w:rPr>
          <w:sz w:val="24"/>
          <w:szCs w:val="24"/>
        </w:rPr>
      </w:pPr>
      <w:r w:rsidRPr="00B34F33">
        <w:rPr>
          <w:sz w:val="24"/>
          <w:szCs w:val="24"/>
        </w:rPr>
        <w:t>Na začátku je potřeba si určit, zda u zaměstnance zapojeného do projektu H2020 se jedná o projektové nebo neprojektové odměňování. Může být pro různé zaměstnance různé a měnit se v letech.</w:t>
      </w:r>
    </w:p>
    <w:p w:rsidR="00B34F33" w:rsidRDefault="00B34F33">
      <w:pPr>
        <w:rPr>
          <w:sz w:val="24"/>
          <w:szCs w:val="24"/>
        </w:rPr>
      </w:pPr>
      <w:r>
        <w:rPr>
          <w:sz w:val="24"/>
          <w:szCs w:val="24"/>
        </w:rPr>
        <w:t>PROJEKTOVÉ ODMĚŇOVÁNÍ</w:t>
      </w:r>
    </w:p>
    <w:p w:rsidR="00B34F33" w:rsidRDefault="00B34F33" w:rsidP="00B34F3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Výše odměny se mění v </w:t>
      </w:r>
      <w:r w:rsidRPr="00B34F33">
        <w:rPr>
          <w:sz w:val="24"/>
          <w:szCs w:val="24"/>
        </w:rPr>
        <w:t>závislosti na účasti ve specifických projektech (různá úroveň odměňování závisející na tom, zda pracuji na specifickém projektu či nikoliv)</w:t>
      </w:r>
    </w:p>
    <w:p w:rsidR="00B34F33" w:rsidRDefault="00B34F33" w:rsidP="00B34F33">
      <w:pPr>
        <w:pStyle w:val="Odstavecseseznamem"/>
        <w:numPr>
          <w:ilvl w:val="0"/>
          <w:numId w:val="1"/>
        </w:numPr>
        <w:rPr>
          <w:b/>
          <w:i/>
          <w:sz w:val="24"/>
          <w:szCs w:val="24"/>
          <w:u w:val="single"/>
        </w:rPr>
      </w:pPr>
      <w:r w:rsidRPr="00B34F33">
        <w:rPr>
          <w:b/>
          <w:i/>
          <w:sz w:val="24"/>
          <w:szCs w:val="24"/>
          <w:u w:val="single"/>
        </w:rPr>
        <w:t>Nerovnoměrné rozdělení mezi zdroje</w:t>
      </w:r>
    </w:p>
    <w:p w:rsidR="009944A3" w:rsidRDefault="009944A3" w:rsidP="009944A3">
      <w:pPr>
        <w:numPr>
          <w:ilvl w:val="1"/>
          <w:numId w:val="1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Mzda zaměstnance bude navýšena o celou výši mzdy z projektu</w:t>
      </w:r>
    </w:p>
    <w:p w:rsidR="009944A3" w:rsidRPr="009944A3" w:rsidRDefault="009944A3" w:rsidP="009944A3">
      <w:pPr>
        <w:numPr>
          <w:ilvl w:val="1"/>
          <w:numId w:val="1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Mzda zaměstnance bude navýšena </w:t>
      </w:r>
      <w:r w:rsidRPr="00DF7046">
        <w:rPr>
          <w:rFonts w:cs="Calibri"/>
        </w:rPr>
        <w:t>o výši mzdy z</w:t>
      </w:r>
      <w:r>
        <w:rPr>
          <w:rFonts w:cs="Calibri"/>
        </w:rPr>
        <w:t> </w:t>
      </w:r>
      <w:r w:rsidRPr="00DF7046">
        <w:rPr>
          <w:rFonts w:cs="Calibri"/>
        </w:rPr>
        <w:t>projektu</w:t>
      </w:r>
      <w:r>
        <w:rPr>
          <w:rFonts w:cs="Calibri"/>
        </w:rPr>
        <w:t xml:space="preserve"> a současně bude částečně snížena část mzdy hrazená z provozních prostředků </w:t>
      </w:r>
    </w:p>
    <w:p w:rsidR="00B34F33" w:rsidRDefault="00B34F33" w:rsidP="00B34F33">
      <w:pPr>
        <w:rPr>
          <w:b/>
          <w:i/>
          <w:sz w:val="24"/>
          <w:szCs w:val="24"/>
          <w:u w:val="single"/>
        </w:rPr>
      </w:pPr>
    </w:p>
    <w:p w:rsidR="00B34F33" w:rsidRDefault="00B34F33">
      <w:pPr>
        <w:rPr>
          <w:sz w:val="24"/>
          <w:szCs w:val="24"/>
        </w:rPr>
      </w:pPr>
      <w:r>
        <w:rPr>
          <w:sz w:val="24"/>
          <w:szCs w:val="24"/>
        </w:rPr>
        <w:t>NEPROJEKTOVÉ ODMĚŇOVÁNÍ</w:t>
      </w:r>
    </w:p>
    <w:p w:rsidR="00B34F33" w:rsidRDefault="00B34F33" w:rsidP="00B34F3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B34F33">
        <w:rPr>
          <w:sz w:val="24"/>
          <w:szCs w:val="24"/>
        </w:rPr>
        <w:t>výše odměny se nemění v souvislosti s účastí ve specifických projektech</w:t>
      </w:r>
    </w:p>
    <w:p w:rsidR="00B34F33" w:rsidRPr="00B34F33" w:rsidRDefault="00B34F33" w:rsidP="00B34F3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R</w:t>
      </w:r>
      <w:r w:rsidRPr="00B34F33">
        <w:rPr>
          <w:b/>
          <w:i/>
          <w:sz w:val="24"/>
          <w:szCs w:val="24"/>
          <w:u w:val="single"/>
        </w:rPr>
        <w:t>ovnoměrné rozdělení mezi zdroje</w:t>
      </w:r>
    </w:p>
    <w:p w:rsidR="00B34F33" w:rsidRPr="009944A3" w:rsidRDefault="009944A3" w:rsidP="009944A3">
      <w:pPr>
        <w:numPr>
          <w:ilvl w:val="1"/>
          <w:numId w:val="1"/>
        </w:numPr>
        <w:spacing w:after="120" w:line="240" w:lineRule="auto"/>
        <w:jc w:val="both"/>
        <w:rPr>
          <w:rFonts w:cs="Calibri"/>
        </w:rPr>
      </w:pPr>
      <w:r>
        <w:rPr>
          <w:rFonts w:cs="Calibri"/>
        </w:rPr>
        <w:t>Mzda zaměstnance bude zachována na dosavadní úrovni a pouze se rozdělí zdroj jejího financování mezi provozní a projektové prostředky</w:t>
      </w:r>
    </w:p>
    <w:p w:rsidR="00E8311A" w:rsidRDefault="00E8311A" w:rsidP="00E8311A">
      <w:pPr>
        <w:rPr>
          <w:i/>
          <w:sz w:val="24"/>
          <w:szCs w:val="24"/>
        </w:rPr>
      </w:pPr>
      <w:r w:rsidRPr="00E8311A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57925" cy="1404620"/>
                <wp:effectExtent l="0" t="0" r="28575" b="2349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311A" w:rsidRPr="00E8311A" w:rsidRDefault="00E8311A" w:rsidP="00E8311A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E8311A">
                              <w:rPr>
                                <w:i/>
                                <w:sz w:val="24"/>
                                <w:szCs w:val="24"/>
                              </w:rPr>
                              <w:t>Příklady:</w:t>
                            </w:r>
                          </w:p>
                          <w:p w:rsidR="00E8311A" w:rsidRDefault="00E8311A" w:rsidP="00E8311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34F33">
                              <w:rPr>
                                <w:sz w:val="24"/>
                                <w:szCs w:val="24"/>
                              </w:rPr>
                              <w:t xml:space="preserve">Výplata bonusu za účast v mezinárodních </w:t>
                            </w:r>
                            <w:proofErr w:type="spellStart"/>
                            <w:r w:rsidRPr="00B34F33">
                              <w:rPr>
                                <w:sz w:val="24"/>
                                <w:szCs w:val="24"/>
                              </w:rPr>
                              <w:t>kolaborativních</w:t>
                            </w:r>
                            <w:proofErr w:type="spellEnd"/>
                            <w:r w:rsidRPr="00B34F33">
                              <w:rPr>
                                <w:sz w:val="24"/>
                                <w:szCs w:val="24"/>
                              </w:rPr>
                              <w:t xml:space="preserve"> projektech hrazená pouze z projektu H2020 (objektivní kritéria pro vyplácení jsou nastavena ve směrnici)</w:t>
                            </w:r>
                          </w:p>
                          <w:p w:rsidR="00E8311A" w:rsidRPr="00B34F33" w:rsidRDefault="00E8311A" w:rsidP="00E8311A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34F33">
                              <w:rPr>
                                <w:sz w:val="24"/>
                                <w:szCs w:val="24"/>
                              </w:rPr>
                              <w:t>PROJEKTOVÉ ODMĚŇOVÁNÍ</w:t>
                            </w:r>
                          </w:p>
                          <w:p w:rsidR="00E8311A" w:rsidRDefault="00E8311A" w:rsidP="00E8311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34F33">
                              <w:rPr>
                                <w:sz w:val="24"/>
                                <w:szCs w:val="24"/>
                              </w:rPr>
                              <w:t xml:space="preserve">Nárůst osobního ohodnocení hrazeného poměrově ze všech zdrojů dle odpracované doby (doloženo ve mzdovém výměru/ na základě interní mzdové směrnice/ jiným objektivním </w:t>
                            </w:r>
                            <w:proofErr w:type="spellStart"/>
                            <w:r w:rsidRPr="00B34F33">
                              <w:rPr>
                                <w:sz w:val="24"/>
                                <w:szCs w:val="24"/>
                              </w:rPr>
                              <w:t>zp</w:t>
                            </w:r>
                            <w:proofErr w:type="spellEnd"/>
                            <w:r w:rsidRPr="00B34F33">
                              <w:rPr>
                                <w:sz w:val="24"/>
                                <w:szCs w:val="24"/>
                              </w:rPr>
                              <w:t>.)</w:t>
                            </w:r>
                          </w:p>
                          <w:p w:rsidR="00E8311A" w:rsidRPr="00B34F33" w:rsidRDefault="00E8311A" w:rsidP="00E8311A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34F33">
                              <w:rPr>
                                <w:sz w:val="24"/>
                                <w:szCs w:val="24"/>
                              </w:rPr>
                              <w:t>NEPROJEKTOVÉ ODMĚŇOVÁNÍ</w:t>
                            </w:r>
                          </w:p>
                          <w:p w:rsidR="00E8311A" w:rsidRPr="007D1894" w:rsidRDefault="00E8311A" w:rsidP="00E8311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7D1894">
                              <w:rPr>
                                <w:szCs w:val="24"/>
                              </w:rPr>
                              <w:t>Nárůst osobního ohodnocení hrazeného z projektu H2020 (doloženo ve mzdovém výměru nebo na základě interní mzdové směrnice či jiným objektivním způsobem)</w:t>
                            </w:r>
                            <w:r w:rsidRPr="007D1894">
                              <w:rPr>
                                <w:sz w:val="40"/>
                                <w:szCs w:val="44"/>
                              </w:rPr>
                              <w:t xml:space="preserve"> </w:t>
                            </w:r>
                          </w:p>
                          <w:p w:rsidR="00E8311A" w:rsidRDefault="00E8311A" w:rsidP="00E8311A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34F33">
                              <w:rPr>
                                <w:sz w:val="24"/>
                                <w:szCs w:val="24"/>
                              </w:rPr>
                              <w:t>PROJEKTOVÉ ODMĚŇOVÁNÍ</w:t>
                            </w:r>
                          </w:p>
                          <w:p w:rsidR="00E8311A" w:rsidRDefault="00E8311A" w:rsidP="00E8311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Cs w:val="24"/>
                              </w:rPr>
                            </w:pPr>
                            <w:r w:rsidRPr="007D1894">
                              <w:rPr>
                                <w:szCs w:val="24"/>
                              </w:rPr>
                              <w:t>Výzkumník má paralelně pracovní smlouvu a DPČ, pracuje na projektu H2020 na základě pracovní smlouvy (předpokládáme odlišnou hodinovou sazbu)</w:t>
                            </w:r>
                          </w:p>
                          <w:p w:rsidR="00E8311A" w:rsidRDefault="00E8311A" w:rsidP="00E8311A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B34F33">
                              <w:rPr>
                                <w:sz w:val="24"/>
                                <w:szCs w:val="24"/>
                              </w:rPr>
                              <w:t>PROJEKTOVÉ ODMĚŇOVÁNÍ</w:t>
                            </w:r>
                          </w:p>
                          <w:p w:rsidR="00E8311A" w:rsidRDefault="00E8311A" w:rsidP="00E8311A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szCs w:val="24"/>
                              </w:rPr>
                            </w:pPr>
                            <w:r w:rsidRPr="007D1894">
                              <w:rPr>
                                <w:szCs w:val="24"/>
                              </w:rPr>
                              <w:t>Výplata pololetní odměny hrazené poměrově ze všech zdrojů dle odpracované doby (doloženo ve mzdovém výměru nebo na základě interní mzdové směrnice či jiným objektivním způsobem)</w:t>
                            </w:r>
                          </w:p>
                          <w:p w:rsidR="00E8311A" w:rsidRDefault="00E8311A" w:rsidP="00791550">
                            <w:pPr>
                              <w:pStyle w:val="Odstavecseseznamem"/>
                              <w:numPr>
                                <w:ilvl w:val="1"/>
                                <w:numId w:val="3"/>
                              </w:numPr>
                            </w:pPr>
                            <w:r w:rsidRPr="009944A3">
                              <w:rPr>
                                <w:sz w:val="24"/>
                                <w:szCs w:val="24"/>
                              </w:rPr>
                              <w:t>NEPROJEKTOVÉ ODMĚŇOVÁNÍ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492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">
                <v:textbox style="mso-fit-shape-to-text:t">
                  <w:txbxContent>
                    <w:p w:rsidR="00E8311A" w:rsidRPr="00E8311A" w:rsidRDefault="00E8311A" w:rsidP="00E8311A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 w:rsidRPr="00E8311A">
                        <w:rPr>
                          <w:i/>
                          <w:sz w:val="24"/>
                          <w:szCs w:val="24"/>
                        </w:rPr>
                        <w:t>Příklady:</w:t>
                      </w:r>
                    </w:p>
                    <w:p w:rsidR="00E8311A" w:rsidRDefault="00E8311A" w:rsidP="00E8311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B34F33">
                        <w:rPr>
                          <w:sz w:val="24"/>
                          <w:szCs w:val="24"/>
                        </w:rPr>
                        <w:t xml:space="preserve">Výplata bonusu za účast v mezinárodních </w:t>
                      </w:r>
                      <w:proofErr w:type="spellStart"/>
                      <w:r w:rsidRPr="00B34F33">
                        <w:rPr>
                          <w:sz w:val="24"/>
                          <w:szCs w:val="24"/>
                        </w:rPr>
                        <w:t>kolaborativních</w:t>
                      </w:r>
                      <w:proofErr w:type="spellEnd"/>
                      <w:r w:rsidRPr="00B34F33">
                        <w:rPr>
                          <w:sz w:val="24"/>
                          <w:szCs w:val="24"/>
                        </w:rPr>
                        <w:t xml:space="preserve"> projektech hrazená pouze z projektu H2020 (objektivní kritéria pro vyplácení jsou nastavena ve směrnici)</w:t>
                      </w:r>
                    </w:p>
                    <w:p w:rsidR="00E8311A" w:rsidRPr="00B34F33" w:rsidRDefault="00E8311A" w:rsidP="00E8311A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B34F33">
                        <w:rPr>
                          <w:sz w:val="24"/>
                          <w:szCs w:val="24"/>
                        </w:rPr>
                        <w:t>PROJEKTOVÉ ODMĚŇOVÁNÍ</w:t>
                      </w:r>
                    </w:p>
                    <w:p w:rsidR="00E8311A" w:rsidRDefault="00E8311A" w:rsidP="00E8311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B34F33">
                        <w:rPr>
                          <w:sz w:val="24"/>
                          <w:szCs w:val="24"/>
                        </w:rPr>
                        <w:t xml:space="preserve">Nárůst osobního ohodnocení hrazeného poměrově ze všech zdrojů dle odpracované doby (doloženo ve mzdovém výměru/ na základě interní mzdové směrnice/ jiným objektivním </w:t>
                      </w:r>
                      <w:proofErr w:type="spellStart"/>
                      <w:r w:rsidRPr="00B34F33">
                        <w:rPr>
                          <w:sz w:val="24"/>
                          <w:szCs w:val="24"/>
                        </w:rPr>
                        <w:t>zp</w:t>
                      </w:r>
                      <w:proofErr w:type="spellEnd"/>
                      <w:r w:rsidRPr="00B34F33">
                        <w:rPr>
                          <w:sz w:val="24"/>
                          <w:szCs w:val="24"/>
                        </w:rPr>
                        <w:t>.)</w:t>
                      </w:r>
                    </w:p>
                    <w:p w:rsidR="00E8311A" w:rsidRPr="00B34F33" w:rsidRDefault="00E8311A" w:rsidP="00E8311A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B34F33">
                        <w:rPr>
                          <w:sz w:val="24"/>
                          <w:szCs w:val="24"/>
                        </w:rPr>
                        <w:t>NEPROJEKTOVÉ ODMĚŇOVÁNÍ</w:t>
                      </w:r>
                    </w:p>
                    <w:p w:rsidR="00E8311A" w:rsidRPr="007D1894" w:rsidRDefault="00E8311A" w:rsidP="00E8311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7D1894">
                        <w:rPr>
                          <w:szCs w:val="24"/>
                        </w:rPr>
                        <w:t>Nárůst osobního ohodnocení hrazeného z projektu H2020 (doloženo ve mzdovém výměru nebo na základě interní mzdové směrnice či jiným objektivním způsobem)</w:t>
                      </w:r>
                      <w:r w:rsidRPr="007D1894">
                        <w:rPr>
                          <w:sz w:val="40"/>
                          <w:szCs w:val="44"/>
                        </w:rPr>
                        <w:t xml:space="preserve"> </w:t>
                      </w:r>
                    </w:p>
                    <w:p w:rsidR="00E8311A" w:rsidRDefault="00E8311A" w:rsidP="00E8311A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B34F33">
                        <w:rPr>
                          <w:sz w:val="24"/>
                          <w:szCs w:val="24"/>
                        </w:rPr>
                        <w:t>PROJEKTOVÉ ODMĚŇOVÁNÍ</w:t>
                      </w:r>
                    </w:p>
                    <w:p w:rsidR="00E8311A" w:rsidRDefault="00E8311A" w:rsidP="00E8311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Cs w:val="24"/>
                        </w:rPr>
                      </w:pPr>
                      <w:r w:rsidRPr="007D1894">
                        <w:rPr>
                          <w:szCs w:val="24"/>
                        </w:rPr>
                        <w:t>Výzkumník má paralelně pracovní smlouvu a DPČ, pracuje na projektu H2020 na základě pracovní smlouvy (předpokládáme odlišnou hodinovou sazbu)</w:t>
                      </w:r>
                    </w:p>
                    <w:p w:rsidR="00E8311A" w:rsidRDefault="00E8311A" w:rsidP="00E8311A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B34F33">
                        <w:rPr>
                          <w:sz w:val="24"/>
                          <w:szCs w:val="24"/>
                        </w:rPr>
                        <w:t>PROJEKTOVÉ ODMĚŇOVÁNÍ</w:t>
                      </w:r>
                    </w:p>
                    <w:p w:rsidR="00E8311A" w:rsidRDefault="00E8311A" w:rsidP="00E8311A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szCs w:val="24"/>
                        </w:rPr>
                      </w:pPr>
                      <w:r w:rsidRPr="007D1894">
                        <w:rPr>
                          <w:szCs w:val="24"/>
                        </w:rPr>
                        <w:t>Výplata pololetní odměny hrazené poměrově ze všech zdrojů dle odpracované doby (doloženo ve mzdovém výměru nebo na základě interní mzdové směrnice či jiným objektivním způsobem)</w:t>
                      </w:r>
                    </w:p>
                    <w:p w:rsidR="00E8311A" w:rsidRDefault="00E8311A" w:rsidP="00791550">
                      <w:pPr>
                        <w:pStyle w:val="Odstavecseseznamem"/>
                        <w:numPr>
                          <w:ilvl w:val="1"/>
                          <w:numId w:val="3"/>
                        </w:numPr>
                      </w:pPr>
                      <w:r w:rsidRPr="009944A3">
                        <w:rPr>
                          <w:sz w:val="24"/>
                          <w:szCs w:val="24"/>
                        </w:rPr>
                        <w:t>NEPROJEKTOVÉ ODMĚŇOVÁNÍ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74008" w:rsidRDefault="00174008" w:rsidP="00E8311A">
      <w:pPr>
        <w:rPr>
          <w:sz w:val="24"/>
          <w:szCs w:val="24"/>
        </w:rPr>
      </w:pPr>
    </w:p>
    <w:p w:rsidR="00174008" w:rsidRDefault="00174008" w:rsidP="00E8311A">
      <w:pPr>
        <w:rPr>
          <w:sz w:val="24"/>
          <w:szCs w:val="24"/>
        </w:rPr>
      </w:pPr>
    </w:p>
    <w:p w:rsidR="00E659A2" w:rsidRDefault="00E659A2" w:rsidP="009944A3">
      <w:pPr>
        <w:rPr>
          <w:sz w:val="24"/>
          <w:szCs w:val="24"/>
        </w:rPr>
      </w:pPr>
    </w:p>
    <w:p w:rsidR="00E8311A" w:rsidRPr="009944A3" w:rsidRDefault="00E8311A" w:rsidP="009944A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NEPROJEKTOVÉ ODMĚŇOVÁNÍ</w:t>
      </w:r>
      <w:r w:rsidRPr="000A7576">
        <w:rPr>
          <w:b/>
          <w:sz w:val="24"/>
          <w:szCs w:val="24"/>
        </w:rPr>
        <w:t xml:space="preserve"> (not </w:t>
      </w:r>
      <w:proofErr w:type="spellStart"/>
      <w:r w:rsidRPr="000A7576">
        <w:rPr>
          <w:b/>
          <w:sz w:val="24"/>
          <w:szCs w:val="24"/>
        </w:rPr>
        <w:t>project-based</w:t>
      </w:r>
      <w:proofErr w:type="spellEnd"/>
      <w:r w:rsidRPr="000A7576">
        <w:rPr>
          <w:b/>
          <w:sz w:val="24"/>
          <w:szCs w:val="24"/>
        </w:rPr>
        <w:t xml:space="preserve"> </w:t>
      </w:r>
      <w:proofErr w:type="spellStart"/>
      <w:r w:rsidRPr="000A7576">
        <w:rPr>
          <w:b/>
          <w:sz w:val="24"/>
          <w:szCs w:val="24"/>
        </w:rPr>
        <w:t>remuneration</w:t>
      </w:r>
      <w:proofErr w:type="spellEnd"/>
      <w:r w:rsidRPr="000A7576">
        <w:rPr>
          <w:b/>
          <w:sz w:val="24"/>
          <w:szCs w:val="24"/>
        </w:rPr>
        <w:t>)</w:t>
      </w:r>
    </w:p>
    <w:p w:rsidR="00E8311A" w:rsidRPr="000A7576" w:rsidRDefault="00E8311A" w:rsidP="00E8311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A7576">
        <w:rPr>
          <w:sz w:val="24"/>
          <w:szCs w:val="24"/>
        </w:rPr>
        <w:t>vý</w:t>
      </w:r>
      <w:r w:rsidRPr="000A7576">
        <w:rPr>
          <w:rFonts w:hint="eastAsia"/>
          <w:sz w:val="24"/>
          <w:szCs w:val="24"/>
        </w:rPr>
        <w:t>š</w:t>
      </w:r>
      <w:r w:rsidRPr="000A7576">
        <w:rPr>
          <w:sz w:val="24"/>
          <w:szCs w:val="24"/>
        </w:rPr>
        <w:t>e odm</w:t>
      </w:r>
      <w:r w:rsidRPr="000A7576">
        <w:rPr>
          <w:rFonts w:hint="eastAsia"/>
          <w:sz w:val="24"/>
          <w:szCs w:val="24"/>
        </w:rPr>
        <w:t>ě</w:t>
      </w:r>
      <w:r w:rsidRPr="000A7576">
        <w:rPr>
          <w:sz w:val="24"/>
          <w:szCs w:val="24"/>
        </w:rPr>
        <w:t>ny pracovníka</w:t>
      </w:r>
      <w:r w:rsidR="009944A3">
        <w:rPr>
          <w:sz w:val="24"/>
          <w:szCs w:val="24"/>
        </w:rPr>
        <w:t>, resp. hodinová sazba</w:t>
      </w:r>
      <w:r w:rsidRPr="000A7576">
        <w:rPr>
          <w:sz w:val="24"/>
          <w:szCs w:val="24"/>
        </w:rPr>
        <w:t xml:space="preserve"> z</w:t>
      </w:r>
      <w:r w:rsidRPr="000A7576">
        <w:rPr>
          <w:rFonts w:hint="eastAsia"/>
          <w:sz w:val="24"/>
          <w:szCs w:val="24"/>
        </w:rPr>
        <w:t>ů</w:t>
      </w:r>
      <w:r w:rsidRPr="000A7576">
        <w:rPr>
          <w:sz w:val="24"/>
          <w:szCs w:val="24"/>
        </w:rPr>
        <w:t>stává stejná, tj. nem</w:t>
      </w:r>
      <w:r w:rsidRPr="000A7576">
        <w:rPr>
          <w:rFonts w:hint="eastAsia"/>
          <w:sz w:val="24"/>
          <w:szCs w:val="24"/>
        </w:rPr>
        <w:t>ě</w:t>
      </w:r>
      <w:r w:rsidRPr="000A7576">
        <w:rPr>
          <w:sz w:val="24"/>
          <w:szCs w:val="24"/>
        </w:rPr>
        <w:t>ní se v souvislosti s</w:t>
      </w:r>
      <w:r w:rsidR="009944A3">
        <w:rPr>
          <w:sz w:val="24"/>
          <w:szCs w:val="24"/>
        </w:rPr>
        <w:t>e zapojením</w:t>
      </w:r>
      <w:r w:rsidRPr="000A7576">
        <w:rPr>
          <w:sz w:val="24"/>
          <w:szCs w:val="24"/>
        </w:rPr>
        <w:t xml:space="preserve"> pracovníka v</w:t>
      </w:r>
      <w:r w:rsidR="009944A3">
        <w:rPr>
          <w:sz w:val="24"/>
          <w:szCs w:val="24"/>
        </w:rPr>
        <w:t xml:space="preserve"> různých</w:t>
      </w:r>
      <w:r w:rsidRPr="000A7576">
        <w:rPr>
          <w:sz w:val="24"/>
          <w:szCs w:val="24"/>
        </w:rPr>
        <w:t xml:space="preserve"> projektech.</w:t>
      </w:r>
    </w:p>
    <w:p w:rsidR="00E8311A" w:rsidRDefault="00E8311A" w:rsidP="00E831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A654E" w:rsidRPr="003A654E" w:rsidRDefault="003A654E" w:rsidP="00E8311A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3A654E">
        <w:rPr>
          <w:b/>
          <w:i/>
          <w:sz w:val="24"/>
          <w:szCs w:val="24"/>
        </w:rPr>
        <w:t>Výpočet hodinové sazby u příjemců s neprojektovým odměňováním</w:t>
      </w:r>
    </w:p>
    <w:p w:rsidR="00E8311A" w:rsidRDefault="00E8311A" w:rsidP="00E8311A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Style w:val="Mkatabulky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1995"/>
        <w:gridCol w:w="114"/>
        <w:gridCol w:w="336"/>
        <w:gridCol w:w="6916"/>
      </w:tblGrid>
      <w:tr w:rsidR="00174008" w:rsidTr="0060417E">
        <w:tc>
          <w:tcPr>
            <w:tcW w:w="9781" w:type="dxa"/>
            <w:gridSpan w:val="5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2B1E">
              <w:rPr>
                <w:sz w:val="24"/>
                <w:szCs w:val="24"/>
              </w:rPr>
              <w:t xml:space="preserve"> </w:t>
            </w:r>
            <w:r w:rsidRPr="006B2B1E">
              <w:rPr>
                <w:b/>
                <w:sz w:val="24"/>
                <w:szCs w:val="24"/>
              </w:rPr>
              <w:t>Způsobilé osobní náklady zam</w:t>
            </w:r>
            <w:r w:rsidRPr="006B2B1E">
              <w:rPr>
                <w:rFonts w:hint="eastAsia"/>
                <w:b/>
                <w:sz w:val="24"/>
                <w:szCs w:val="24"/>
              </w:rPr>
              <w:t>ě</w:t>
            </w:r>
            <w:r w:rsidRPr="006B2B1E">
              <w:rPr>
                <w:b/>
                <w:sz w:val="24"/>
                <w:szCs w:val="24"/>
              </w:rPr>
              <w:t>stnance</w:t>
            </w:r>
            <w:r w:rsidRPr="006B2B1E">
              <w:rPr>
                <w:sz w:val="24"/>
                <w:szCs w:val="24"/>
              </w:rPr>
              <w:t xml:space="preserve"> = (průměrná roční) </w:t>
            </w:r>
            <w:r w:rsidRPr="006B2B1E">
              <w:rPr>
                <w:b/>
                <w:sz w:val="24"/>
                <w:szCs w:val="24"/>
              </w:rPr>
              <w:t>hodinová sazba</w:t>
            </w:r>
            <w:r w:rsidRPr="006B2B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(z předchozího období) </w:t>
            </w:r>
            <w:r w:rsidRPr="006B2B1E">
              <w:rPr>
                <w:sz w:val="24"/>
                <w:szCs w:val="24"/>
              </w:rPr>
              <w:t>* hodiny odpracované na projektu (dle výkazů práce</w:t>
            </w:r>
            <w:r>
              <w:rPr>
                <w:sz w:val="24"/>
                <w:szCs w:val="24"/>
              </w:rPr>
              <w:t xml:space="preserve"> aktuálně řešeného období</w:t>
            </w:r>
            <w:r w:rsidRPr="006B2B1E">
              <w:rPr>
                <w:sz w:val="24"/>
                <w:szCs w:val="24"/>
              </w:rPr>
              <w:t>)</w:t>
            </w:r>
          </w:p>
        </w:tc>
      </w:tr>
      <w:tr w:rsidR="00174008" w:rsidTr="0060417E">
        <w:tc>
          <w:tcPr>
            <w:tcW w:w="9781" w:type="dxa"/>
            <w:gridSpan w:val="5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74008" w:rsidTr="0060417E">
        <w:tc>
          <w:tcPr>
            <w:tcW w:w="420" w:type="dxa"/>
            <w:shd w:val="clear" w:color="auto" w:fill="auto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shd w:val="clear" w:color="auto" w:fill="auto"/>
            <w:vAlign w:val="center"/>
          </w:tcPr>
          <w:p w:rsidR="00174008" w:rsidRDefault="00174008" w:rsidP="006041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2B1E">
              <w:rPr>
                <w:sz w:val="24"/>
                <w:szCs w:val="24"/>
              </w:rPr>
              <w:t>(průměrná ro</w:t>
            </w:r>
            <w:r w:rsidRPr="006B2B1E">
              <w:rPr>
                <w:rFonts w:hint="eastAsia"/>
                <w:sz w:val="24"/>
                <w:szCs w:val="24"/>
              </w:rPr>
              <w:t>č</w:t>
            </w:r>
            <w:r w:rsidRPr="006B2B1E">
              <w:rPr>
                <w:sz w:val="24"/>
                <w:szCs w:val="24"/>
              </w:rPr>
              <w:t>ní)</w:t>
            </w:r>
          </w:p>
          <w:p w:rsidR="00174008" w:rsidRPr="006B2B1E" w:rsidRDefault="00174008" w:rsidP="006041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2B1E">
              <w:rPr>
                <w:b/>
                <w:sz w:val="24"/>
                <w:szCs w:val="24"/>
              </w:rPr>
              <w:t>hodinová sazba</w:t>
            </w:r>
          </w:p>
        </w:tc>
        <w:tc>
          <w:tcPr>
            <w:tcW w:w="450" w:type="dxa"/>
            <w:gridSpan w:val="2"/>
            <w:vMerge w:val="restart"/>
            <w:shd w:val="clear" w:color="auto" w:fill="auto"/>
            <w:vAlign w:val="center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2B1E">
              <w:rPr>
                <w:sz w:val="24"/>
                <w:szCs w:val="24"/>
              </w:rPr>
              <w:t>=</w:t>
            </w:r>
          </w:p>
        </w:tc>
        <w:tc>
          <w:tcPr>
            <w:tcW w:w="6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B2B1E">
              <w:rPr>
                <w:sz w:val="24"/>
                <w:szCs w:val="24"/>
              </w:rPr>
              <w:t>skute</w:t>
            </w:r>
            <w:r w:rsidRPr="006B2B1E">
              <w:rPr>
                <w:rFonts w:hint="eastAsia"/>
                <w:sz w:val="24"/>
                <w:szCs w:val="24"/>
              </w:rPr>
              <w:t>č</w:t>
            </w:r>
            <w:r w:rsidRPr="006B2B1E">
              <w:rPr>
                <w:sz w:val="24"/>
                <w:szCs w:val="24"/>
              </w:rPr>
              <w:t>né ro</w:t>
            </w:r>
            <w:r w:rsidRPr="006B2B1E">
              <w:rPr>
                <w:rFonts w:hint="eastAsia"/>
                <w:sz w:val="24"/>
                <w:szCs w:val="24"/>
              </w:rPr>
              <w:t>č</w:t>
            </w:r>
            <w:r w:rsidRPr="006B2B1E">
              <w:rPr>
                <w:sz w:val="24"/>
                <w:szCs w:val="24"/>
              </w:rPr>
              <w:t>ní osobni náklady pracovníka (bez mimořádné odm</w:t>
            </w:r>
            <w:r w:rsidRPr="006B2B1E">
              <w:rPr>
                <w:rFonts w:hint="eastAsia"/>
                <w:sz w:val="24"/>
                <w:szCs w:val="24"/>
              </w:rPr>
              <w:t>ě</w:t>
            </w:r>
            <w:r w:rsidRPr="006B2B1E">
              <w:rPr>
                <w:sz w:val="24"/>
                <w:szCs w:val="24"/>
              </w:rPr>
              <w:t>ny)</w:t>
            </w:r>
          </w:p>
        </w:tc>
      </w:tr>
      <w:tr w:rsidR="00174008" w:rsidTr="0060417E">
        <w:trPr>
          <w:trHeight w:val="346"/>
        </w:trPr>
        <w:tc>
          <w:tcPr>
            <w:tcW w:w="420" w:type="dxa"/>
            <w:shd w:val="clear" w:color="auto" w:fill="auto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95" w:type="dxa"/>
            <w:vMerge/>
            <w:shd w:val="clear" w:color="auto" w:fill="auto"/>
            <w:vAlign w:val="center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0" w:type="dxa"/>
            <w:gridSpan w:val="2"/>
            <w:vMerge/>
            <w:shd w:val="clear" w:color="auto" w:fill="auto"/>
            <w:vAlign w:val="center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B2B1E">
              <w:rPr>
                <w:b/>
                <w:sz w:val="24"/>
                <w:szCs w:val="24"/>
              </w:rPr>
              <w:t>ro</w:t>
            </w:r>
            <w:r w:rsidRPr="006B2B1E">
              <w:rPr>
                <w:rFonts w:hint="eastAsia"/>
                <w:b/>
                <w:sz w:val="24"/>
                <w:szCs w:val="24"/>
              </w:rPr>
              <w:t>č</w:t>
            </w:r>
            <w:r w:rsidRPr="006B2B1E">
              <w:rPr>
                <w:b/>
                <w:sz w:val="24"/>
                <w:szCs w:val="24"/>
              </w:rPr>
              <w:t>ní produktivní hodiny</w:t>
            </w:r>
          </w:p>
        </w:tc>
      </w:tr>
      <w:tr w:rsidR="00174008" w:rsidTr="0060417E">
        <w:trPr>
          <w:trHeight w:val="346"/>
        </w:trPr>
        <w:tc>
          <w:tcPr>
            <w:tcW w:w="420" w:type="dxa"/>
          </w:tcPr>
          <w:p w:rsidR="00174008" w:rsidRDefault="00174008" w:rsidP="006041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09" w:type="dxa"/>
            <w:gridSpan w:val="2"/>
            <w:vAlign w:val="center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16" w:type="dxa"/>
            <w:vAlign w:val="center"/>
          </w:tcPr>
          <w:p w:rsidR="00174008" w:rsidRPr="00524DC6" w:rsidRDefault="00174008" w:rsidP="0060417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74008" w:rsidTr="0060417E">
        <w:trPr>
          <w:trHeight w:val="346"/>
        </w:trPr>
        <w:tc>
          <w:tcPr>
            <w:tcW w:w="9781" w:type="dxa"/>
            <w:gridSpan w:val="5"/>
          </w:tcPr>
          <w:p w:rsidR="00174008" w:rsidRPr="006B2B1E" w:rsidRDefault="00174008" w:rsidP="006041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B2B1E">
              <w:rPr>
                <w:sz w:val="24"/>
                <w:szCs w:val="24"/>
              </w:rPr>
              <w:t xml:space="preserve"> </w:t>
            </w:r>
            <w:r w:rsidRPr="006B2B1E">
              <w:rPr>
                <w:b/>
                <w:sz w:val="24"/>
                <w:szCs w:val="24"/>
              </w:rPr>
              <w:t>Roční produktivní hodiny</w:t>
            </w:r>
            <w:r w:rsidRPr="006B2B1E">
              <w:rPr>
                <w:sz w:val="24"/>
                <w:szCs w:val="24"/>
              </w:rPr>
              <w:t xml:space="preserve"> je nutné stanovit alternativně jako:</w:t>
            </w:r>
          </w:p>
          <w:p w:rsidR="00174008" w:rsidRPr="006B2B1E" w:rsidRDefault="00174008" w:rsidP="009944A3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174008" w:rsidRPr="00174008" w:rsidRDefault="00174008" w:rsidP="0017400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 w:rsidRPr="00174008">
        <w:rPr>
          <w:b/>
          <w:i/>
          <w:sz w:val="24"/>
          <w:szCs w:val="24"/>
        </w:rPr>
        <w:t>Fixně stanovené číslo 1720 hodin</w:t>
      </w:r>
    </w:p>
    <w:p w:rsidR="00174008" w:rsidRPr="00471A03" w:rsidRDefault="00174008" w:rsidP="00174008">
      <w:pPr>
        <w:autoSpaceDE w:val="0"/>
        <w:autoSpaceDN w:val="0"/>
        <w:adjustRightInd w:val="0"/>
        <w:spacing w:after="0" w:line="240" w:lineRule="auto"/>
        <w:rPr>
          <w:sz w:val="24"/>
          <w:szCs w:val="24"/>
          <w:highlight w:val="yellow"/>
        </w:rPr>
      </w:pPr>
      <w:r w:rsidRPr="006B2B1E">
        <w:rPr>
          <w:i/>
          <w:sz w:val="24"/>
          <w:szCs w:val="24"/>
        </w:rPr>
        <w:t>Číslo je ekvivalentem plného úvazku. U pracovníků s částečnými úvazky nebo u pracovníků, kteří nepracovali pro příjemce celý rok, je nutné provést poměrné snížení</w:t>
      </w:r>
    </w:p>
    <w:p w:rsidR="00174008" w:rsidRPr="00174008" w:rsidRDefault="00174008" w:rsidP="0017400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 w:rsidRPr="00174008">
        <w:rPr>
          <w:b/>
          <w:i/>
          <w:sz w:val="24"/>
          <w:szCs w:val="24"/>
        </w:rPr>
        <w:t>Individuální roční produktivní hodiny</w:t>
      </w:r>
      <w:r w:rsidR="009944A3">
        <w:rPr>
          <w:b/>
          <w:i/>
          <w:sz w:val="24"/>
          <w:szCs w:val="24"/>
        </w:rPr>
        <w:t xml:space="preserve"> – doporučeno v dokumentu pro kolegium</w:t>
      </w:r>
    </w:p>
    <w:p w:rsidR="00174008" w:rsidRDefault="00174008" w:rsidP="00174008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6B2B1E">
        <w:rPr>
          <w:i/>
          <w:sz w:val="24"/>
          <w:szCs w:val="24"/>
        </w:rPr>
        <w:t>Počítají se jako celková pracovní doba odvozená z pracovní smlouvy mínus absence (např. nemoc) plus přesčasy (pokud je příjemce proplácí)</w:t>
      </w:r>
      <w:r w:rsidR="009944A3">
        <w:rPr>
          <w:i/>
          <w:sz w:val="24"/>
          <w:szCs w:val="24"/>
        </w:rPr>
        <w:t xml:space="preserve"> na základě </w:t>
      </w:r>
      <w:proofErr w:type="spellStart"/>
      <w:r w:rsidR="009944A3">
        <w:rPr>
          <w:i/>
          <w:sz w:val="24"/>
          <w:szCs w:val="24"/>
        </w:rPr>
        <w:t>time-sheetů</w:t>
      </w:r>
      <w:proofErr w:type="spellEnd"/>
      <w:r w:rsidR="009944A3">
        <w:rPr>
          <w:i/>
          <w:sz w:val="24"/>
          <w:szCs w:val="24"/>
        </w:rPr>
        <w:t>.</w:t>
      </w:r>
    </w:p>
    <w:p w:rsidR="00174008" w:rsidRPr="006B2B1E" w:rsidRDefault="00174008" w:rsidP="00174008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74008" w:rsidTr="0060417E">
        <w:tc>
          <w:tcPr>
            <w:tcW w:w="9062" w:type="dxa"/>
          </w:tcPr>
          <w:p w:rsidR="00174008" w:rsidRDefault="00174008" w:rsidP="006041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A42B11">
              <w:rPr>
                <w:b/>
              </w:rPr>
              <w:t>Doporučený způsob na ČZU:</w:t>
            </w:r>
          </w:p>
          <w:p w:rsidR="00174008" w:rsidRPr="006B2B1E" w:rsidRDefault="007A4CD7" w:rsidP="0060417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503B">
              <w:rPr>
                <w:b/>
              </w:rPr>
              <w:t>Způsobilé osobní náklady jsou vypočteny jako součin počtu hodin odpracovaných na projektu dle měsíčních výkazů práce v</w:t>
            </w:r>
            <w:r>
              <w:rPr>
                <w:b/>
              </w:rPr>
              <w:t>e vykazovaném období</w:t>
            </w:r>
            <w:r w:rsidRPr="00E3503B">
              <w:rPr>
                <w:b/>
              </w:rPr>
              <w:t xml:space="preserve"> a (průměrné roční) hodinové sazby (z předchozího </w:t>
            </w:r>
            <w:r>
              <w:rPr>
                <w:b/>
              </w:rPr>
              <w:t xml:space="preserve">účetního </w:t>
            </w:r>
            <w:r w:rsidRPr="00E3503B">
              <w:rPr>
                <w:b/>
              </w:rPr>
              <w:t>období).</w:t>
            </w:r>
          </w:p>
        </w:tc>
      </w:tr>
    </w:tbl>
    <w:p w:rsidR="00E8311A" w:rsidRDefault="00E8311A" w:rsidP="00E8311A">
      <w:pPr>
        <w:autoSpaceDE w:val="0"/>
        <w:autoSpaceDN w:val="0"/>
        <w:adjustRightInd w:val="0"/>
        <w:spacing w:after="0" w:line="240" w:lineRule="auto"/>
        <w:ind w:firstLine="708"/>
        <w:rPr>
          <w:sz w:val="24"/>
          <w:szCs w:val="24"/>
        </w:rPr>
      </w:pPr>
    </w:p>
    <w:p w:rsidR="00E8311A" w:rsidRPr="00E8311A" w:rsidRDefault="00E8311A" w:rsidP="00E8311A">
      <w:pPr>
        <w:rPr>
          <w:sz w:val="24"/>
          <w:szCs w:val="24"/>
        </w:rPr>
      </w:pPr>
    </w:p>
    <w:p w:rsidR="00174008" w:rsidRPr="001505B7" w:rsidRDefault="00174008" w:rsidP="00174008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1505B7">
        <w:rPr>
          <w:b/>
          <w:sz w:val="24"/>
          <w:szCs w:val="24"/>
        </w:rPr>
        <w:t xml:space="preserve">Pravidlo double </w:t>
      </w:r>
      <w:proofErr w:type="spellStart"/>
      <w:r w:rsidRPr="001505B7">
        <w:rPr>
          <w:b/>
          <w:sz w:val="24"/>
          <w:szCs w:val="24"/>
        </w:rPr>
        <w:t>ceiling</w:t>
      </w:r>
      <w:proofErr w:type="spellEnd"/>
    </w:p>
    <w:p w:rsidR="00174008" w:rsidRPr="001505B7" w:rsidRDefault="00174008" w:rsidP="0017400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5B7">
        <w:rPr>
          <w:sz w:val="24"/>
          <w:szCs w:val="24"/>
        </w:rPr>
        <w:t>P</w:t>
      </w:r>
      <w:r w:rsidRPr="001505B7">
        <w:rPr>
          <w:rFonts w:hint="eastAsia"/>
          <w:sz w:val="24"/>
          <w:szCs w:val="24"/>
        </w:rPr>
        <w:t>ř</w:t>
      </w:r>
      <w:r>
        <w:rPr>
          <w:sz w:val="24"/>
          <w:szCs w:val="24"/>
        </w:rPr>
        <w:t>íjemci musí</w:t>
      </w:r>
      <w:r w:rsidRPr="001505B7">
        <w:rPr>
          <w:sz w:val="24"/>
          <w:szCs w:val="24"/>
        </w:rPr>
        <w:t xml:space="preserve"> zajistit, aby:</w:t>
      </w:r>
    </w:p>
    <w:p w:rsidR="00174008" w:rsidRPr="001505B7" w:rsidRDefault="00174008" w:rsidP="0017400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5B7">
        <w:rPr>
          <w:sz w:val="24"/>
          <w:szCs w:val="24"/>
        </w:rPr>
        <w:t>Celkový po</w:t>
      </w:r>
      <w:r w:rsidRPr="001505B7">
        <w:rPr>
          <w:rFonts w:hint="eastAsia"/>
          <w:sz w:val="24"/>
          <w:szCs w:val="24"/>
        </w:rPr>
        <w:t>č</w:t>
      </w:r>
      <w:r w:rsidRPr="001505B7">
        <w:rPr>
          <w:sz w:val="24"/>
          <w:szCs w:val="24"/>
        </w:rPr>
        <w:t>et hodin odpracovaných a vykázaných v grantech EU/Euratom za pracovníka</w:t>
      </w:r>
    </w:p>
    <w:p w:rsidR="00174008" w:rsidRPr="001505B7" w:rsidRDefault="00174008" w:rsidP="00174008">
      <w:pPr>
        <w:autoSpaceDE w:val="0"/>
        <w:autoSpaceDN w:val="0"/>
        <w:adjustRightInd w:val="0"/>
        <w:spacing w:after="0" w:line="240" w:lineRule="auto"/>
        <w:ind w:firstLine="360"/>
        <w:rPr>
          <w:sz w:val="24"/>
          <w:szCs w:val="24"/>
        </w:rPr>
      </w:pPr>
      <w:r w:rsidRPr="001505B7">
        <w:rPr>
          <w:sz w:val="24"/>
          <w:szCs w:val="24"/>
        </w:rPr>
        <w:t>za rok nep</w:t>
      </w:r>
      <w:r w:rsidRPr="001505B7">
        <w:rPr>
          <w:rFonts w:hint="eastAsia"/>
          <w:sz w:val="24"/>
          <w:szCs w:val="24"/>
        </w:rPr>
        <w:t>ř</w:t>
      </w:r>
      <w:r w:rsidRPr="001505B7">
        <w:rPr>
          <w:sz w:val="24"/>
          <w:szCs w:val="24"/>
        </w:rPr>
        <w:t>es</w:t>
      </w:r>
      <w:r>
        <w:rPr>
          <w:sz w:val="24"/>
          <w:szCs w:val="24"/>
        </w:rPr>
        <w:t>á</w:t>
      </w:r>
      <w:r w:rsidRPr="001505B7">
        <w:rPr>
          <w:sz w:val="24"/>
          <w:szCs w:val="24"/>
        </w:rPr>
        <w:t>hl celkov</w:t>
      </w:r>
      <w:r>
        <w:rPr>
          <w:sz w:val="24"/>
          <w:szCs w:val="24"/>
        </w:rPr>
        <w:t>é</w:t>
      </w:r>
      <w:r w:rsidRPr="001505B7">
        <w:rPr>
          <w:sz w:val="24"/>
          <w:szCs w:val="24"/>
        </w:rPr>
        <w:t xml:space="preserve"> ro</w:t>
      </w:r>
      <w:r w:rsidRPr="001505B7">
        <w:rPr>
          <w:rFonts w:hint="eastAsia"/>
          <w:sz w:val="24"/>
          <w:szCs w:val="24"/>
        </w:rPr>
        <w:t>č</w:t>
      </w:r>
      <w:r>
        <w:rPr>
          <w:sz w:val="24"/>
          <w:szCs w:val="24"/>
        </w:rPr>
        <w:t>ní produktivní</w:t>
      </w:r>
      <w:r w:rsidRPr="001505B7">
        <w:rPr>
          <w:sz w:val="24"/>
          <w:szCs w:val="24"/>
        </w:rPr>
        <w:t xml:space="preserve"> hodiny pou</w:t>
      </w:r>
      <w:r w:rsidRPr="001505B7">
        <w:rPr>
          <w:rFonts w:hint="eastAsia"/>
          <w:sz w:val="24"/>
          <w:szCs w:val="24"/>
        </w:rPr>
        <w:t>ž</w:t>
      </w:r>
      <w:r w:rsidRPr="001505B7">
        <w:rPr>
          <w:sz w:val="24"/>
          <w:szCs w:val="24"/>
        </w:rPr>
        <w:t>it</w:t>
      </w:r>
      <w:r>
        <w:rPr>
          <w:sz w:val="24"/>
          <w:szCs w:val="24"/>
        </w:rPr>
        <w:t>é</w:t>
      </w:r>
      <w:r w:rsidRPr="001505B7">
        <w:rPr>
          <w:sz w:val="24"/>
          <w:szCs w:val="24"/>
        </w:rPr>
        <w:t xml:space="preserve"> pro kalkulaci pracovn</w:t>
      </w:r>
      <w:r>
        <w:rPr>
          <w:sz w:val="24"/>
          <w:szCs w:val="24"/>
        </w:rPr>
        <w:t>í</w:t>
      </w:r>
      <w:r w:rsidRPr="001505B7">
        <w:rPr>
          <w:sz w:val="24"/>
          <w:szCs w:val="24"/>
        </w:rPr>
        <w:t>kovy</w:t>
      </w:r>
    </w:p>
    <w:p w:rsidR="00174008" w:rsidRPr="001505B7" w:rsidRDefault="00174008" w:rsidP="00174008">
      <w:pPr>
        <w:autoSpaceDE w:val="0"/>
        <w:autoSpaceDN w:val="0"/>
        <w:adjustRightInd w:val="0"/>
        <w:spacing w:after="0" w:line="240" w:lineRule="auto"/>
        <w:ind w:firstLine="360"/>
        <w:rPr>
          <w:sz w:val="24"/>
          <w:szCs w:val="24"/>
        </w:rPr>
      </w:pPr>
      <w:r w:rsidRPr="001505B7">
        <w:rPr>
          <w:sz w:val="24"/>
          <w:szCs w:val="24"/>
        </w:rPr>
        <w:t>hodinov</w:t>
      </w:r>
      <w:r>
        <w:rPr>
          <w:sz w:val="24"/>
          <w:szCs w:val="24"/>
        </w:rPr>
        <w:t>é</w:t>
      </w:r>
      <w:r w:rsidRPr="001505B7">
        <w:rPr>
          <w:sz w:val="24"/>
          <w:szCs w:val="24"/>
        </w:rPr>
        <w:t xml:space="preserve"> sazby.</w:t>
      </w:r>
    </w:p>
    <w:p w:rsidR="00174008" w:rsidRDefault="00174008" w:rsidP="0017400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505B7">
        <w:rPr>
          <w:sz w:val="24"/>
          <w:szCs w:val="24"/>
        </w:rPr>
        <w:t>Celkové ro</w:t>
      </w:r>
      <w:r w:rsidRPr="001505B7">
        <w:rPr>
          <w:rFonts w:hint="eastAsia"/>
          <w:sz w:val="24"/>
          <w:szCs w:val="24"/>
        </w:rPr>
        <w:t>č</w:t>
      </w:r>
      <w:r w:rsidRPr="001505B7">
        <w:rPr>
          <w:sz w:val="24"/>
          <w:szCs w:val="24"/>
        </w:rPr>
        <w:t>ní osobni náklady pracovníka (vykázané formou skute</w:t>
      </w:r>
      <w:r w:rsidRPr="001505B7">
        <w:rPr>
          <w:rFonts w:hint="eastAsia"/>
          <w:sz w:val="24"/>
          <w:szCs w:val="24"/>
        </w:rPr>
        <w:t>č</w:t>
      </w:r>
      <w:r w:rsidRPr="001505B7">
        <w:rPr>
          <w:sz w:val="24"/>
          <w:szCs w:val="24"/>
        </w:rPr>
        <w:t>ných náklad</w:t>
      </w:r>
      <w:r w:rsidRPr="001505B7">
        <w:rPr>
          <w:rFonts w:hint="eastAsia"/>
          <w:sz w:val="24"/>
          <w:szCs w:val="24"/>
        </w:rPr>
        <w:t>ů</w:t>
      </w:r>
      <w:r w:rsidRPr="001505B7">
        <w:rPr>
          <w:sz w:val="24"/>
          <w:szCs w:val="24"/>
        </w:rPr>
        <w:t>) v grantech EU/Euratom nep</w:t>
      </w:r>
      <w:r w:rsidRPr="001505B7">
        <w:rPr>
          <w:rFonts w:hint="eastAsia"/>
          <w:sz w:val="24"/>
          <w:szCs w:val="24"/>
        </w:rPr>
        <w:t>ř</w:t>
      </w:r>
      <w:r w:rsidRPr="001505B7">
        <w:rPr>
          <w:sz w:val="24"/>
          <w:szCs w:val="24"/>
        </w:rPr>
        <w:t>esáhly celkové osobní náklady daného pracovníka zanesené v ú</w:t>
      </w:r>
      <w:r w:rsidRPr="001505B7">
        <w:rPr>
          <w:rFonts w:hint="eastAsia"/>
          <w:sz w:val="24"/>
          <w:szCs w:val="24"/>
        </w:rPr>
        <w:t>č</w:t>
      </w:r>
      <w:r w:rsidRPr="001505B7">
        <w:rPr>
          <w:sz w:val="24"/>
          <w:szCs w:val="24"/>
        </w:rPr>
        <w:t>etní evidenci p</w:t>
      </w:r>
      <w:r w:rsidRPr="001505B7">
        <w:rPr>
          <w:rFonts w:hint="eastAsia"/>
          <w:sz w:val="24"/>
          <w:szCs w:val="24"/>
        </w:rPr>
        <w:t>ř</w:t>
      </w:r>
      <w:r w:rsidRPr="001505B7">
        <w:rPr>
          <w:sz w:val="24"/>
          <w:szCs w:val="24"/>
        </w:rPr>
        <w:t>íjemce.</w:t>
      </w:r>
    </w:p>
    <w:p w:rsidR="00E8311A" w:rsidRDefault="00E8311A" w:rsidP="00E8311A">
      <w:pPr>
        <w:rPr>
          <w:sz w:val="24"/>
          <w:szCs w:val="24"/>
        </w:rPr>
      </w:pPr>
    </w:p>
    <w:p w:rsidR="00E0149F" w:rsidRDefault="00E0149F" w:rsidP="003A654E">
      <w:pPr>
        <w:rPr>
          <w:sz w:val="24"/>
          <w:szCs w:val="24"/>
        </w:rPr>
      </w:pPr>
    </w:p>
    <w:p w:rsidR="00E0149F" w:rsidRDefault="00E0149F" w:rsidP="003A654E">
      <w:pPr>
        <w:rPr>
          <w:sz w:val="24"/>
          <w:szCs w:val="24"/>
        </w:rPr>
      </w:pPr>
    </w:p>
    <w:p w:rsidR="00E0149F" w:rsidRDefault="00E0149F" w:rsidP="003A654E">
      <w:pPr>
        <w:rPr>
          <w:sz w:val="24"/>
          <w:szCs w:val="24"/>
        </w:rPr>
      </w:pPr>
    </w:p>
    <w:p w:rsidR="007A4CD7" w:rsidRDefault="007A4CD7" w:rsidP="003A654E">
      <w:pPr>
        <w:rPr>
          <w:sz w:val="24"/>
          <w:szCs w:val="24"/>
        </w:rPr>
      </w:pPr>
    </w:p>
    <w:p w:rsidR="007A4CD7" w:rsidRDefault="007A4CD7" w:rsidP="003A654E">
      <w:pPr>
        <w:rPr>
          <w:sz w:val="24"/>
          <w:szCs w:val="24"/>
        </w:rPr>
      </w:pPr>
    </w:p>
    <w:p w:rsidR="007A4CD7" w:rsidRDefault="007A4CD7" w:rsidP="003A654E">
      <w:pPr>
        <w:rPr>
          <w:sz w:val="24"/>
          <w:szCs w:val="24"/>
        </w:rPr>
      </w:pPr>
    </w:p>
    <w:p w:rsidR="003A654E" w:rsidRDefault="003A654E" w:rsidP="007A4CD7">
      <w:pPr>
        <w:rPr>
          <w:rFonts w:ascii="CorporateSTCE-Light" w:eastAsia="CorporateSTCE-Light" w:hAnsi="CorporateSTCE-Bold" w:cs="CorporateSTCE-Light"/>
          <w:sz w:val="18"/>
          <w:szCs w:val="18"/>
        </w:rPr>
      </w:pPr>
      <w:r w:rsidRPr="003A654E">
        <w:rPr>
          <w:sz w:val="24"/>
          <w:szCs w:val="24"/>
        </w:rPr>
        <w:lastRenderedPageBreak/>
        <w:t>PROJEKTOVÉ ODMĚŇOVÁNÍ</w:t>
      </w:r>
      <w:r w:rsidRPr="003F5D92">
        <w:rPr>
          <w:b/>
          <w:sz w:val="24"/>
          <w:szCs w:val="24"/>
        </w:rPr>
        <w:t xml:space="preserve"> (</w:t>
      </w:r>
      <w:proofErr w:type="spellStart"/>
      <w:r w:rsidRPr="003F5D92">
        <w:rPr>
          <w:b/>
          <w:sz w:val="24"/>
          <w:szCs w:val="24"/>
        </w:rPr>
        <w:t>project-based</w:t>
      </w:r>
      <w:proofErr w:type="spellEnd"/>
      <w:r w:rsidRPr="003F5D92">
        <w:rPr>
          <w:b/>
          <w:sz w:val="24"/>
          <w:szCs w:val="24"/>
        </w:rPr>
        <w:t xml:space="preserve"> </w:t>
      </w:r>
      <w:proofErr w:type="spellStart"/>
      <w:r w:rsidRPr="003F5D92">
        <w:rPr>
          <w:b/>
          <w:sz w:val="24"/>
          <w:szCs w:val="24"/>
        </w:rPr>
        <w:t>remuneration</w:t>
      </w:r>
      <w:proofErr w:type="spellEnd"/>
      <w:r>
        <w:rPr>
          <w:rFonts w:ascii="CorporateSTCE-Light" w:eastAsia="CorporateSTCE-Light" w:hAnsi="CorporateSTCE-Bold" w:cs="CorporateSTCE-Light"/>
          <w:sz w:val="18"/>
          <w:szCs w:val="18"/>
        </w:rPr>
        <w:t>)</w:t>
      </w:r>
    </w:p>
    <w:p w:rsidR="003A654E" w:rsidRPr="003F5D92" w:rsidRDefault="003A654E" w:rsidP="003A654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F5D92">
        <w:rPr>
          <w:sz w:val="24"/>
          <w:szCs w:val="24"/>
        </w:rPr>
        <w:t>v</w:t>
      </w:r>
      <w:r>
        <w:rPr>
          <w:sz w:val="24"/>
          <w:szCs w:val="24"/>
        </w:rPr>
        <w:t>ý</w:t>
      </w:r>
      <w:r w:rsidRPr="003F5D92">
        <w:rPr>
          <w:rFonts w:hint="eastAsia"/>
          <w:sz w:val="24"/>
          <w:szCs w:val="24"/>
        </w:rPr>
        <w:t>š</w:t>
      </w:r>
      <w:r w:rsidRPr="003F5D92">
        <w:rPr>
          <w:sz w:val="24"/>
          <w:szCs w:val="24"/>
        </w:rPr>
        <w:t>e odm</w:t>
      </w:r>
      <w:r w:rsidRPr="003F5D92">
        <w:rPr>
          <w:rFonts w:hint="eastAsia"/>
          <w:sz w:val="24"/>
          <w:szCs w:val="24"/>
        </w:rPr>
        <w:t>ě</w:t>
      </w:r>
      <w:r>
        <w:rPr>
          <w:sz w:val="24"/>
          <w:szCs w:val="24"/>
        </w:rPr>
        <w:t>ny pracovní</w:t>
      </w:r>
      <w:r w:rsidRPr="003F5D92">
        <w:rPr>
          <w:sz w:val="24"/>
          <w:szCs w:val="24"/>
        </w:rPr>
        <w:t>ka</w:t>
      </w:r>
      <w:r w:rsidR="007A4CD7">
        <w:rPr>
          <w:sz w:val="24"/>
          <w:szCs w:val="24"/>
        </w:rPr>
        <w:t>, resp. hodinová sazba</w:t>
      </w:r>
      <w:r w:rsidRPr="003F5D92">
        <w:rPr>
          <w:sz w:val="24"/>
          <w:szCs w:val="24"/>
        </w:rPr>
        <w:t xml:space="preserve"> se </w:t>
      </w:r>
      <w:r w:rsidR="007A4CD7">
        <w:rPr>
          <w:sz w:val="24"/>
          <w:szCs w:val="24"/>
        </w:rPr>
        <w:t>liší</w:t>
      </w:r>
      <w:r>
        <w:rPr>
          <w:sz w:val="24"/>
          <w:szCs w:val="24"/>
        </w:rPr>
        <w:t xml:space="preserve"> v zá</w:t>
      </w:r>
      <w:r w:rsidRPr="003F5D92">
        <w:rPr>
          <w:sz w:val="24"/>
          <w:szCs w:val="24"/>
        </w:rPr>
        <w:t xml:space="preserve">vislosti na jeho </w:t>
      </w:r>
      <w:r>
        <w:rPr>
          <w:sz w:val="24"/>
          <w:szCs w:val="24"/>
        </w:rPr>
        <w:t>ú</w:t>
      </w:r>
      <w:r w:rsidRPr="003F5D92">
        <w:rPr>
          <w:rFonts w:hint="eastAsia"/>
          <w:sz w:val="24"/>
          <w:szCs w:val="24"/>
        </w:rPr>
        <w:t>č</w:t>
      </w:r>
      <w:r w:rsidRPr="003F5D92">
        <w:rPr>
          <w:sz w:val="24"/>
          <w:szCs w:val="24"/>
        </w:rPr>
        <w:t>asti v</w:t>
      </w:r>
      <w:r w:rsidR="007A4CD7">
        <w:rPr>
          <w:sz w:val="24"/>
          <w:szCs w:val="24"/>
        </w:rPr>
        <w:t> různých projektech</w:t>
      </w:r>
      <w:r w:rsidRPr="003F5D92">
        <w:rPr>
          <w:sz w:val="24"/>
          <w:szCs w:val="24"/>
        </w:rPr>
        <w:t>.</w:t>
      </w:r>
    </w:p>
    <w:p w:rsidR="003A654E" w:rsidRDefault="003A654E" w:rsidP="003A654E">
      <w:pPr>
        <w:rPr>
          <w:sz w:val="24"/>
          <w:szCs w:val="24"/>
        </w:rPr>
      </w:pP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BA5765">
        <w:rPr>
          <w:b/>
          <w:sz w:val="24"/>
          <w:szCs w:val="24"/>
        </w:rPr>
        <w:t>Výpočet hodinové sazby u příjemců s projektovým odměňováním</w:t>
      </w: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6189F">
        <w:rPr>
          <w:sz w:val="24"/>
          <w:szCs w:val="24"/>
        </w:rPr>
        <w:t xml:space="preserve">Příjemci používající </w:t>
      </w:r>
      <w:r w:rsidRPr="00D6189F">
        <w:rPr>
          <w:b/>
          <w:sz w:val="24"/>
          <w:szCs w:val="24"/>
        </w:rPr>
        <w:t>projektové odměňování</w:t>
      </w:r>
      <w:r w:rsidRPr="00D6189F">
        <w:rPr>
          <w:sz w:val="24"/>
          <w:szCs w:val="24"/>
        </w:rPr>
        <w:t xml:space="preserve"> musí u každého zaměstnance ověřit charakter jeho</w:t>
      </w:r>
      <w:r>
        <w:rPr>
          <w:sz w:val="24"/>
          <w:szCs w:val="24"/>
        </w:rPr>
        <w:t xml:space="preserve"> </w:t>
      </w:r>
      <w:r w:rsidRPr="00D6189F">
        <w:rPr>
          <w:sz w:val="24"/>
          <w:szCs w:val="24"/>
        </w:rPr>
        <w:t>odměny – tedy zjistit, kterou část odměny je možné klasifikovat jako základní odměnu a která část</w:t>
      </w:r>
      <w:r>
        <w:rPr>
          <w:sz w:val="24"/>
          <w:szCs w:val="24"/>
        </w:rPr>
        <w:t xml:space="preserve"> </w:t>
      </w:r>
      <w:r w:rsidRPr="00D6189F">
        <w:rPr>
          <w:sz w:val="24"/>
          <w:szCs w:val="24"/>
        </w:rPr>
        <w:t>naopak spadne pod definici dodatečné odměny. Toto ověření provede příjemce tak, že spočítá</w:t>
      </w:r>
      <w:r>
        <w:rPr>
          <w:sz w:val="24"/>
          <w:szCs w:val="24"/>
        </w:rPr>
        <w:t xml:space="preserve"> </w:t>
      </w:r>
      <w:r w:rsidRPr="00D6189F">
        <w:rPr>
          <w:sz w:val="24"/>
          <w:szCs w:val="24"/>
        </w:rPr>
        <w:t>2 referenční hodinové sazby:</w:t>
      </w:r>
    </w:p>
    <w:p w:rsidR="003A654E" w:rsidRPr="00D6189F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A654E" w:rsidRPr="00D6189F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6189F">
        <w:rPr>
          <w:sz w:val="24"/>
          <w:szCs w:val="24"/>
        </w:rPr>
        <w:t>a) Sazbu na projektu H2020 (</w:t>
      </w:r>
      <w:r w:rsidRPr="003A654E">
        <w:rPr>
          <w:b/>
          <w:sz w:val="24"/>
          <w:szCs w:val="24"/>
        </w:rPr>
        <w:t>tzv. projektovou referenční sazbu</w:t>
      </w:r>
      <w:r w:rsidRPr="00D6189F">
        <w:rPr>
          <w:sz w:val="24"/>
          <w:szCs w:val="24"/>
        </w:rPr>
        <w:t>)</w:t>
      </w:r>
    </w:p>
    <w:p w:rsidR="003A654E" w:rsidRPr="00D6189F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6189F">
        <w:rPr>
          <w:sz w:val="24"/>
          <w:szCs w:val="24"/>
        </w:rPr>
        <w:t>na roční nebo měsíční bázi</w:t>
      </w: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6189F">
        <w:rPr>
          <w:sz w:val="24"/>
          <w:szCs w:val="24"/>
        </w:rPr>
        <w:t>b) Sazbu používanou v národních projektech (</w:t>
      </w:r>
      <w:r w:rsidRPr="003A654E">
        <w:rPr>
          <w:b/>
          <w:sz w:val="24"/>
          <w:szCs w:val="24"/>
        </w:rPr>
        <w:t>tzv. národní referenční sazbu</w:t>
      </w:r>
      <w:r w:rsidRPr="00D6189F">
        <w:rPr>
          <w:sz w:val="24"/>
          <w:szCs w:val="24"/>
        </w:rPr>
        <w:t>)</w:t>
      </w:r>
    </w:p>
    <w:p w:rsidR="003A654E" w:rsidRPr="00D6189F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A654E" w:rsidRPr="00D6189F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6189F">
        <w:rPr>
          <w:sz w:val="24"/>
          <w:szCs w:val="24"/>
        </w:rPr>
        <w:t>Pokud je projektová referenční sazba stejná nebo nižší než národní referenční sazba, lze celou</w:t>
      </w: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6189F">
        <w:rPr>
          <w:sz w:val="24"/>
          <w:szCs w:val="24"/>
        </w:rPr>
        <w:t>odměnu vyplacenou za práci v projektu H2020 kvalifikovat jako základní odměnu. Pokud je vyšší,</w:t>
      </w:r>
      <w:r>
        <w:rPr>
          <w:sz w:val="24"/>
          <w:szCs w:val="24"/>
        </w:rPr>
        <w:t xml:space="preserve"> </w:t>
      </w:r>
      <w:r w:rsidRPr="00D6189F">
        <w:rPr>
          <w:sz w:val="24"/>
          <w:szCs w:val="24"/>
        </w:rPr>
        <w:t>je tento pozitivní rozdíl považován za dodatečnou odměnu. Pokud základní i dodatečná odměna</w:t>
      </w:r>
      <w:r>
        <w:rPr>
          <w:sz w:val="24"/>
          <w:szCs w:val="24"/>
        </w:rPr>
        <w:t xml:space="preserve"> </w:t>
      </w:r>
      <w:r w:rsidRPr="00D6189F">
        <w:rPr>
          <w:sz w:val="24"/>
          <w:szCs w:val="24"/>
        </w:rPr>
        <w:t>splní příslušná kritéria způsobilosti</w:t>
      </w:r>
      <w:r w:rsidR="00C25730">
        <w:rPr>
          <w:sz w:val="24"/>
          <w:szCs w:val="24"/>
        </w:rPr>
        <w:t>,</w:t>
      </w:r>
      <w:r w:rsidRPr="00D6189F">
        <w:rPr>
          <w:sz w:val="24"/>
          <w:szCs w:val="24"/>
        </w:rPr>
        <w:t xml:space="preserve"> příjemce do finančního výkazu následně vykazuje</w:t>
      </w:r>
      <w:r>
        <w:rPr>
          <w:sz w:val="24"/>
          <w:szCs w:val="24"/>
        </w:rPr>
        <w:t xml:space="preserve"> </w:t>
      </w:r>
      <w:r w:rsidRPr="00D6189F">
        <w:rPr>
          <w:sz w:val="24"/>
          <w:szCs w:val="24"/>
        </w:rPr>
        <w:t>souhrnnou částku, tj. součet základní a dodatečné odměny.</w:t>
      </w:r>
    </w:p>
    <w:p w:rsidR="003A654E" w:rsidRDefault="003A654E" w:rsidP="003A654E">
      <w:pPr>
        <w:rPr>
          <w:sz w:val="24"/>
          <w:szCs w:val="24"/>
        </w:rPr>
      </w:pP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rPr>
          <w:rFonts w:ascii="CorporateSTCE-RegularItalic" w:hAnsi="CorporateSTCE-RegularItalic" w:cs="CorporateSTCE-RegularItalic"/>
          <w:b/>
          <w:i/>
          <w:iCs/>
          <w:sz w:val="20"/>
          <w:szCs w:val="20"/>
        </w:rPr>
      </w:pPr>
      <w:r w:rsidRPr="00E428C0">
        <w:rPr>
          <w:rFonts w:ascii="CorporateSTCE-RegularItalic" w:hAnsi="CorporateSTCE-RegularItalic" w:cs="CorporateSTCE-RegularItalic"/>
          <w:b/>
          <w:i/>
          <w:iCs/>
          <w:sz w:val="20"/>
          <w:szCs w:val="20"/>
        </w:rPr>
        <w:t>NÁRODNÍ REFERENČNÍ SAZBA</w:t>
      </w:r>
    </w:p>
    <w:p w:rsidR="003A654E" w:rsidRPr="00E428C0" w:rsidRDefault="003A654E" w:rsidP="003A654E">
      <w:pPr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</w:rPr>
      </w:pPr>
      <w:r w:rsidRPr="00E428C0">
        <w:rPr>
          <w:sz w:val="24"/>
          <w:szCs w:val="24"/>
          <w:u w:val="single"/>
        </w:rPr>
        <w:t>Celkov</w:t>
      </w:r>
      <w:r>
        <w:rPr>
          <w:sz w:val="24"/>
          <w:szCs w:val="24"/>
          <w:u w:val="single"/>
        </w:rPr>
        <w:t>é</w:t>
      </w:r>
      <w:r w:rsidRPr="00E428C0">
        <w:rPr>
          <w:sz w:val="24"/>
          <w:szCs w:val="24"/>
          <w:u w:val="single"/>
        </w:rPr>
        <w:t xml:space="preserve"> ro</w:t>
      </w:r>
      <w:r w:rsidRPr="00E428C0">
        <w:rPr>
          <w:rFonts w:hint="eastAsia"/>
          <w:sz w:val="24"/>
          <w:szCs w:val="24"/>
          <w:u w:val="single"/>
        </w:rPr>
        <w:t>č</w:t>
      </w:r>
      <w:r w:rsidRPr="00E428C0">
        <w:rPr>
          <w:sz w:val="24"/>
          <w:szCs w:val="24"/>
          <w:u w:val="single"/>
        </w:rPr>
        <w:t>n</w:t>
      </w:r>
      <w:r>
        <w:rPr>
          <w:sz w:val="24"/>
          <w:szCs w:val="24"/>
          <w:u w:val="single"/>
        </w:rPr>
        <w:t>í</w:t>
      </w:r>
      <w:r w:rsidRPr="00E428C0">
        <w:rPr>
          <w:sz w:val="24"/>
          <w:szCs w:val="24"/>
          <w:u w:val="single"/>
        </w:rPr>
        <w:t xml:space="preserve"> osobn</w:t>
      </w:r>
      <w:r>
        <w:rPr>
          <w:sz w:val="24"/>
          <w:szCs w:val="24"/>
          <w:u w:val="single"/>
        </w:rPr>
        <w:t>í</w:t>
      </w:r>
      <w:r w:rsidRPr="00E428C0">
        <w:rPr>
          <w:sz w:val="24"/>
          <w:szCs w:val="24"/>
          <w:u w:val="single"/>
        </w:rPr>
        <w:t xml:space="preserve"> n</w:t>
      </w:r>
      <w:r>
        <w:rPr>
          <w:sz w:val="24"/>
          <w:szCs w:val="24"/>
          <w:u w:val="single"/>
        </w:rPr>
        <w:t>á</w:t>
      </w:r>
      <w:r w:rsidRPr="00E428C0">
        <w:rPr>
          <w:sz w:val="24"/>
          <w:szCs w:val="24"/>
          <w:u w:val="single"/>
        </w:rPr>
        <w:t>klady* za osobu za rok n-1 (bez odm</w:t>
      </w:r>
      <w:r w:rsidRPr="00E428C0">
        <w:rPr>
          <w:rFonts w:hint="eastAsia"/>
          <w:sz w:val="24"/>
          <w:szCs w:val="24"/>
          <w:u w:val="single"/>
        </w:rPr>
        <w:t>ě</w:t>
      </w:r>
      <w:r w:rsidRPr="00E428C0">
        <w:rPr>
          <w:sz w:val="24"/>
          <w:szCs w:val="24"/>
          <w:u w:val="single"/>
        </w:rPr>
        <w:t>ny za pr</w:t>
      </w:r>
      <w:r>
        <w:rPr>
          <w:sz w:val="24"/>
          <w:szCs w:val="24"/>
          <w:u w:val="single"/>
        </w:rPr>
        <w:t>á</w:t>
      </w:r>
      <w:r w:rsidRPr="00E428C0">
        <w:rPr>
          <w:sz w:val="24"/>
          <w:szCs w:val="24"/>
          <w:u w:val="single"/>
        </w:rPr>
        <w:t>ci v projektu H2020)</w:t>
      </w: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E428C0">
        <w:rPr>
          <w:sz w:val="24"/>
          <w:szCs w:val="24"/>
        </w:rPr>
        <w:t>1720** minus hodiny o</w:t>
      </w:r>
      <w:r>
        <w:rPr>
          <w:sz w:val="24"/>
          <w:szCs w:val="24"/>
        </w:rPr>
        <w:t>d</w:t>
      </w:r>
      <w:r w:rsidRPr="00E428C0">
        <w:rPr>
          <w:sz w:val="24"/>
          <w:szCs w:val="24"/>
        </w:rPr>
        <w:t>pracovan</w:t>
      </w:r>
      <w:r>
        <w:rPr>
          <w:sz w:val="24"/>
          <w:szCs w:val="24"/>
        </w:rPr>
        <w:t>é</w:t>
      </w:r>
      <w:r w:rsidRPr="00E428C0">
        <w:rPr>
          <w:sz w:val="24"/>
          <w:szCs w:val="24"/>
        </w:rPr>
        <w:t xml:space="preserve"> na projektu H2020 v roce n-1</w:t>
      </w: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CorporateSTCE-Regular" w:hAnsi="CorporateSTCE-Regular" w:cs="CorporateSTCE-Regular"/>
          <w:sz w:val="16"/>
          <w:szCs w:val="16"/>
        </w:rPr>
        <w:t xml:space="preserve">* </w:t>
      </w:r>
      <w:r w:rsidRPr="00E428C0">
        <w:rPr>
          <w:sz w:val="24"/>
          <w:szCs w:val="24"/>
        </w:rPr>
        <w:t>Celkové roční osobní náklady zahrnují veškeré složky mzdy vyplacené příjemcem pracovníkovi za jeho</w:t>
      </w:r>
      <w:r>
        <w:rPr>
          <w:sz w:val="24"/>
          <w:szCs w:val="24"/>
        </w:rPr>
        <w:t xml:space="preserve"> </w:t>
      </w:r>
      <w:r w:rsidRPr="00E428C0">
        <w:rPr>
          <w:sz w:val="24"/>
          <w:szCs w:val="24"/>
        </w:rPr>
        <w:t>práci bez ohledu na to, na jakých aktivitách a projektech pracovník pracoval. Pokud odměna pracovníka</w:t>
      </w:r>
      <w:r>
        <w:rPr>
          <w:sz w:val="24"/>
          <w:szCs w:val="24"/>
        </w:rPr>
        <w:t xml:space="preserve"> </w:t>
      </w:r>
      <w:r w:rsidRPr="00E428C0">
        <w:rPr>
          <w:sz w:val="24"/>
          <w:szCs w:val="24"/>
        </w:rPr>
        <w:t>obsahovala nezpůsobilé elementy (např. dividendy a nezpůsobilé bonusy), je nutné tyto elementy odečíst.</w:t>
      </w: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rFonts w:ascii="CorporateSTCE-Regular" w:hAnsi="CorporateSTCE-Regular" w:cs="CorporateSTCE-Regular"/>
          <w:sz w:val="16"/>
          <w:szCs w:val="16"/>
        </w:rPr>
      </w:pPr>
      <w:r>
        <w:rPr>
          <w:rFonts w:ascii="CorporateSTCE-Regular" w:hAnsi="CorporateSTCE-Regular" w:cs="CorporateSTCE-Regular"/>
          <w:sz w:val="16"/>
          <w:szCs w:val="16"/>
        </w:rPr>
        <w:t>**</w:t>
      </w:r>
      <w:r w:rsidRPr="00E428C0">
        <w:rPr>
          <w:sz w:val="24"/>
          <w:szCs w:val="24"/>
        </w:rPr>
        <w:t>1720 je číslo představující fixní roční produktivní hodiny. Příjemci musí od tohoto čísla odečíst hodiny</w:t>
      </w:r>
      <w:r>
        <w:rPr>
          <w:sz w:val="24"/>
          <w:szCs w:val="24"/>
        </w:rPr>
        <w:t xml:space="preserve"> </w:t>
      </w:r>
      <w:r w:rsidRPr="00E428C0">
        <w:rPr>
          <w:sz w:val="24"/>
          <w:szCs w:val="24"/>
        </w:rPr>
        <w:t>odpracované na projektu H2020. Pokud v roce n-1 pracovník pracoval výhradně na projektu H2020, příjemce</w:t>
      </w:r>
      <w:r>
        <w:rPr>
          <w:sz w:val="24"/>
          <w:szCs w:val="24"/>
        </w:rPr>
        <w:t xml:space="preserve"> </w:t>
      </w:r>
      <w:r w:rsidRPr="00E428C0">
        <w:rPr>
          <w:sz w:val="24"/>
          <w:szCs w:val="24"/>
        </w:rPr>
        <w:t>musí použít průměrnou mzdu posledního roku, ve které pracovník nepracoval výhradně na projektu</w:t>
      </w:r>
      <w:r>
        <w:rPr>
          <w:sz w:val="24"/>
          <w:szCs w:val="24"/>
        </w:rPr>
        <w:t xml:space="preserve"> </w:t>
      </w:r>
      <w:r w:rsidRPr="00E428C0">
        <w:rPr>
          <w:sz w:val="24"/>
          <w:szCs w:val="24"/>
        </w:rPr>
        <w:t>H2020 (např. rok n-2 nebo rok n</w:t>
      </w:r>
      <w:r>
        <w:rPr>
          <w:rFonts w:ascii="CorporateSTCE-Regular" w:hAnsi="CorporateSTCE-Regular" w:cs="CorporateSTCE-Regular"/>
          <w:sz w:val="16"/>
          <w:szCs w:val="16"/>
        </w:rPr>
        <w:t>-3).</w:t>
      </w:r>
    </w:p>
    <w:p w:rsidR="003A654E" w:rsidRDefault="003A654E" w:rsidP="003A654E">
      <w:pPr>
        <w:rPr>
          <w:sz w:val="24"/>
          <w:szCs w:val="24"/>
        </w:rPr>
      </w:pPr>
    </w:p>
    <w:p w:rsidR="003A654E" w:rsidRPr="003A654E" w:rsidRDefault="003A654E" w:rsidP="003A654E">
      <w:pPr>
        <w:rPr>
          <w:rFonts w:ascii="CorporateSTCE-RegularItalic" w:hAnsi="CorporateSTCE-RegularItalic" w:cs="CorporateSTCE-RegularItalic"/>
          <w:b/>
          <w:i/>
          <w:iCs/>
          <w:sz w:val="20"/>
          <w:szCs w:val="20"/>
        </w:rPr>
      </w:pPr>
      <w:r w:rsidRPr="003A654E">
        <w:rPr>
          <w:rFonts w:ascii="CorporateSTCE-RegularItalic" w:hAnsi="CorporateSTCE-RegularItalic" w:cs="CorporateSTCE-RegularItalic"/>
          <w:b/>
          <w:i/>
          <w:iCs/>
          <w:sz w:val="20"/>
          <w:szCs w:val="20"/>
        </w:rPr>
        <w:t>PROJEKTOVÁ REFERENČNÍ SAZBA</w:t>
      </w:r>
    </w:p>
    <w:p w:rsidR="003A654E" w:rsidRPr="00D6189F" w:rsidRDefault="003A654E" w:rsidP="003A654E">
      <w:pPr>
        <w:autoSpaceDE w:val="0"/>
        <w:autoSpaceDN w:val="0"/>
        <w:adjustRightInd w:val="0"/>
        <w:spacing w:after="0" w:line="240" w:lineRule="auto"/>
        <w:rPr>
          <w:sz w:val="24"/>
          <w:szCs w:val="24"/>
          <w:u w:val="single"/>
        </w:rPr>
      </w:pPr>
      <w:r w:rsidRPr="00D6189F">
        <w:rPr>
          <w:sz w:val="24"/>
          <w:szCs w:val="24"/>
          <w:u w:val="single"/>
        </w:rPr>
        <w:t>Ro</w:t>
      </w:r>
      <w:r w:rsidRPr="00D6189F">
        <w:rPr>
          <w:rFonts w:hint="eastAsia"/>
          <w:sz w:val="24"/>
          <w:szCs w:val="24"/>
          <w:u w:val="single"/>
        </w:rPr>
        <w:t>č</w:t>
      </w:r>
      <w:r w:rsidRPr="00D6189F">
        <w:rPr>
          <w:sz w:val="24"/>
          <w:szCs w:val="24"/>
          <w:u w:val="single"/>
        </w:rPr>
        <w:t>ní osobní náklady pracovníka za práci na projektu H2020</w:t>
      </w: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6189F">
        <w:rPr>
          <w:sz w:val="24"/>
          <w:szCs w:val="24"/>
        </w:rPr>
        <w:t>Hodiny odpracovan</w:t>
      </w:r>
      <w:r>
        <w:rPr>
          <w:sz w:val="24"/>
          <w:szCs w:val="24"/>
        </w:rPr>
        <w:t>é</w:t>
      </w:r>
      <w:r w:rsidRPr="00D6189F">
        <w:rPr>
          <w:sz w:val="24"/>
          <w:szCs w:val="24"/>
        </w:rPr>
        <w:t xml:space="preserve"> na projektu H2020 v dan</w:t>
      </w:r>
      <w:r>
        <w:rPr>
          <w:sz w:val="24"/>
          <w:szCs w:val="24"/>
        </w:rPr>
        <w:t>ém ú</w:t>
      </w:r>
      <w:r w:rsidRPr="00D6189F">
        <w:rPr>
          <w:rFonts w:hint="eastAsia"/>
          <w:sz w:val="24"/>
          <w:szCs w:val="24"/>
        </w:rPr>
        <w:t>č</w:t>
      </w:r>
      <w:r>
        <w:rPr>
          <w:sz w:val="24"/>
          <w:szCs w:val="24"/>
        </w:rPr>
        <w:t>etní</w:t>
      </w:r>
      <w:r w:rsidRPr="00D6189F">
        <w:rPr>
          <w:sz w:val="24"/>
          <w:szCs w:val="24"/>
        </w:rPr>
        <w:t>m roce</w:t>
      </w: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A654E" w:rsidRPr="00D6189F" w:rsidRDefault="003A654E" w:rsidP="003A654E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 w:rsidRPr="00D6189F">
        <w:rPr>
          <w:b/>
          <w:i/>
          <w:sz w:val="24"/>
          <w:szCs w:val="24"/>
        </w:rPr>
        <w:t>Pokud vykazované období končí před koncem účetního roku, příjemce musí použít</w:t>
      </w:r>
    </w:p>
    <w:p w:rsidR="003A654E" w:rsidRPr="00D6189F" w:rsidRDefault="003A654E" w:rsidP="003A654E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 w:rsidRPr="00D6189F">
        <w:rPr>
          <w:b/>
          <w:i/>
          <w:sz w:val="24"/>
          <w:szCs w:val="24"/>
        </w:rPr>
        <w:t>osobní náklady a hodiny od začátku roku do konce vykazovaného období (POZOR:</w:t>
      </w:r>
    </w:p>
    <w:p w:rsidR="003A654E" w:rsidRPr="00D6189F" w:rsidRDefault="003A654E" w:rsidP="003A654E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 w:rsidRPr="00D6189F">
        <w:rPr>
          <w:b/>
          <w:i/>
          <w:sz w:val="24"/>
          <w:szCs w:val="24"/>
        </w:rPr>
        <w:t>odlišné od výpočtu hodinové sazby na bázi uzavřeného finančního roku, který použijí</w:t>
      </w:r>
    </w:p>
    <w:p w:rsidR="003A654E" w:rsidRDefault="003A654E" w:rsidP="003A654E">
      <w:pPr>
        <w:autoSpaceDE w:val="0"/>
        <w:autoSpaceDN w:val="0"/>
        <w:adjustRightInd w:val="0"/>
        <w:spacing w:after="0" w:line="240" w:lineRule="auto"/>
        <w:jc w:val="both"/>
        <w:rPr>
          <w:b/>
          <w:i/>
          <w:sz w:val="24"/>
          <w:szCs w:val="24"/>
        </w:rPr>
      </w:pPr>
      <w:r w:rsidRPr="00D6189F">
        <w:rPr>
          <w:b/>
          <w:i/>
          <w:sz w:val="24"/>
          <w:szCs w:val="24"/>
        </w:rPr>
        <w:t>příjemci s neprojektovým odměňováním).</w:t>
      </w:r>
    </w:p>
    <w:p w:rsidR="003A654E" w:rsidRDefault="00E0149F" w:rsidP="003A654E">
      <w:pPr>
        <w:rPr>
          <w:sz w:val="24"/>
          <w:szCs w:val="24"/>
        </w:rPr>
      </w:pPr>
      <w:r w:rsidRPr="00E0149F">
        <w:rPr>
          <w:b/>
          <w:i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224155</wp:posOffset>
                </wp:positionV>
                <wp:extent cx="3781425" cy="400050"/>
                <wp:effectExtent l="0" t="0" r="28575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49F" w:rsidRDefault="00E0149F"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á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rodn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í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referen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č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í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sazba 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≥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projektov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á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referen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č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í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sazba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35pt;margin-top:17.65pt;width:297.7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">
                <v:textbox>
                  <w:txbxContent>
                    <w:p w:rsidR="00E0149F" w:rsidRDefault="00E0149F"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>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á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>rodn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í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 xml:space="preserve"> referen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č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>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í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 xml:space="preserve"> sazba 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≥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 xml:space="preserve"> projektov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á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 xml:space="preserve"> referen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č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>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í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 xml:space="preserve"> sazba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25BD" w:rsidRDefault="000F25BD" w:rsidP="003A654E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F25BD" w:rsidRDefault="000F25BD" w:rsidP="003A654E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F25BD" w:rsidRDefault="000F25BD" w:rsidP="003A654E">
      <w:pPr>
        <w:autoSpaceDE w:val="0"/>
        <w:autoSpaceDN w:val="0"/>
        <w:adjustRightInd w:val="0"/>
        <w:spacing w:after="0" w:line="240" w:lineRule="auto"/>
        <w:rPr>
          <w:rFonts w:ascii="CIDFont+F2" w:eastAsia="CIDFont+F2" w:cs="CIDFont+F2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F25BD" w:rsidRPr="000F25BD" w:rsidRDefault="000F25BD" w:rsidP="003A654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F25BD">
        <w:rPr>
          <w:sz w:val="24"/>
          <w:szCs w:val="24"/>
        </w:rPr>
        <w:t xml:space="preserve">Vykázaná částka </w:t>
      </w:r>
      <w:r w:rsidR="00972C79">
        <w:rPr>
          <w:sz w:val="24"/>
          <w:szCs w:val="24"/>
        </w:rPr>
        <w:t xml:space="preserve"> (způsobilá část) </w:t>
      </w:r>
      <w:r w:rsidRPr="000F25BD">
        <w:rPr>
          <w:sz w:val="24"/>
          <w:szCs w:val="24"/>
        </w:rPr>
        <w:t xml:space="preserve">= základní odměna + </w:t>
      </w:r>
      <w:r w:rsidRPr="00972C79">
        <w:rPr>
          <w:strike/>
          <w:sz w:val="24"/>
          <w:szCs w:val="24"/>
        </w:rPr>
        <w:t>dodatečná odměna</w:t>
      </w:r>
      <w:r w:rsidRPr="000F25BD">
        <w:rPr>
          <w:sz w:val="24"/>
          <w:szCs w:val="24"/>
        </w:rPr>
        <w:t xml:space="preserve"> = projektová referenční sazba * </w:t>
      </w:r>
      <w:proofErr w:type="spellStart"/>
      <w:r w:rsidRPr="000F25BD">
        <w:rPr>
          <w:sz w:val="24"/>
          <w:szCs w:val="24"/>
        </w:rPr>
        <w:t>timesheets</w:t>
      </w:r>
      <w:proofErr w:type="spellEnd"/>
      <w:r w:rsidR="00972C79">
        <w:rPr>
          <w:sz w:val="24"/>
          <w:szCs w:val="24"/>
        </w:rPr>
        <w:t xml:space="preserve"> (odpracované hodiny)</w:t>
      </w:r>
    </w:p>
    <w:p w:rsidR="003A654E" w:rsidRDefault="00E0149F" w:rsidP="000F25BD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  <w:r w:rsidRPr="00E0149F">
        <w:rPr>
          <w:b/>
          <w:i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110490</wp:posOffset>
                </wp:positionV>
                <wp:extent cx="3762375" cy="400050"/>
                <wp:effectExtent l="0" t="0" r="28575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49F" w:rsidRPr="000F25BD" w:rsidRDefault="00E0149F" w:rsidP="00E0149F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projektov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á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referen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č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í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sazba &gt; 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á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rodn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í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referen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č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n</w:t>
                            </w:r>
                            <w:r w:rsidRPr="000F25BD">
                              <w:rPr>
                                <w:rFonts w:hint="eastAsia"/>
                                <w:b/>
                                <w:i/>
                                <w:sz w:val="24"/>
                                <w:szCs w:val="24"/>
                              </w:rPr>
                              <w:t>í</w:t>
                            </w:r>
                            <w:r w:rsidRPr="000F25B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sazba</w:t>
                            </w:r>
                          </w:p>
                          <w:p w:rsidR="00E0149F" w:rsidRDefault="00E014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4.15pt;margin-top:8.7pt;width:296.25pt;height:3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">
                <v:textbox>
                  <w:txbxContent>
                    <w:p w:rsidR="00E0149F" w:rsidRPr="000F25BD" w:rsidRDefault="00E0149F" w:rsidP="00E0149F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>projektov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á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 xml:space="preserve"> referen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č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>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í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 xml:space="preserve"> sazba &gt; 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á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>rodn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í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 xml:space="preserve"> referen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č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>n</w:t>
                      </w:r>
                      <w:r w:rsidRPr="000F25BD">
                        <w:rPr>
                          <w:rFonts w:hint="eastAsia"/>
                          <w:b/>
                          <w:i/>
                          <w:sz w:val="24"/>
                          <w:szCs w:val="24"/>
                        </w:rPr>
                        <w:t>í</w:t>
                      </w:r>
                      <w:r w:rsidRPr="000F25BD">
                        <w:rPr>
                          <w:b/>
                          <w:i/>
                          <w:sz w:val="24"/>
                          <w:szCs w:val="24"/>
                        </w:rPr>
                        <w:t xml:space="preserve"> sazba</w:t>
                      </w:r>
                    </w:p>
                    <w:p w:rsidR="00E0149F" w:rsidRDefault="00E0149F"/>
                  </w:txbxContent>
                </v:textbox>
                <w10:wrap type="square"/>
              </v:shape>
            </w:pict>
          </mc:Fallback>
        </mc:AlternateContent>
      </w:r>
    </w:p>
    <w:p w:rsidR="00E0149F" w:rsidRDefault="00E0149F" w:rsidP="000F25BD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</w:p>
    <w:p w:rsidR="00E0149F" w:rsidRPr="000F25BD" w:rsidRDefault="00E0149F" w:rsidP="000F25BD">
      <w:pPr>
        <w:autoSpaceDE w:val="0"/>
        <w:autoSpaceDN w:val="0"/>
        <w:adjustRightInd w:val="0"/>
        <w:spacing w:after="0" w:line="240" w:lineRule="auto"/>
        <w:rPr>
          <w:b/>
          <w:i/>
          <w:sz w:val="24"/>
          <w:szCs w:val="24"/>
        </w:rPr>
      </w:pPr>
    </w:p>
    <w:p w:rsidR="00E0149F" w:rsidRDefault="00E0149F" w:rsidP="000F25B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F25BD" w:rsidRDefault="000F25BD" w:rsidP="000F25B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0F25BD">
        <w:rPr>
          <w:sz w:val="24"/>
          <w:szCs w:val="24"/>
        </w:rPr>
        <w:t xml:space="preserve">Vykázaná částka = základní odměna + dodatečná odměna = </w:t>
      </w:r>
      <w:r>
        <w:rPr>
          <w:sz w:val="24"/>
          <w:szCs w:val="24"/>
        </w:rPr>
        <w:t xml:space="preserve">(národní referenční sazba * </w:t>
      </w:r>
      <w:proofErr w:type="spellStart"/>
      <w:r>
        <w:rPr>
          <w:sz w:val="24"/>
          <w:szCs w:val="24"/>
        </w:rPr>
        <w:t>timesheets</w:t>
      </w:r>
      <w:proofErr w:type="spellEnd"/>
      <w:r>
        <w:rPr>
          <w:sz w:val="24"/>
          <w:szCs w:val="24"/>
        </w:rPr>
        <w:t>) + ((</w:t>
      </w:r>
      <w:r w:rsidRPr="000F25BD">
        <w:rPr>
          <w:sz w:val="24"/>
          <w:szCs w:val="24"/>
        </w:rPr>
        <w:t xml:space="preserve">projektová referenční sazba </w:t>
      </w:r>
      <w:r>
        <w:rPr>
          <w:sz w:val="24"/>
          <w:szCs w:val="24"/>
        </w:rPr>
        <w:t>- národní referenční sazba)</w:t>
      </w:r>
      <w:r w:rsidRPr="000F25BD">
        <w:rPr>
          <w:sz w:val="24"/>
          <w:szCs w:val="24"/>
        </w:rPr>
        <w:t xml:space="preserve">* </w:t>
      </w:r>
      <w:proofErr w:type="spellStart"/>
      <w:r w:rsidRPr="000F25BD">
        <w:rPr>
          <w:sz w:val="24"/>
          <w:szCs w:val="24"/>
        </w:rPr>
        <w:t>timesheets</w:t>
      </w:r>
      <w:proofErr w:type="spellEnd"/>
      <w:r>
        <w:rPr>
          <w:sz w:val="24"/>
          <w:szCs w:val="24"/>
        </w:rPr>
        <w:t>)</w:t>
      </w:r>
    </w:p>
    <w:p w:rsidR="000F25BD" w:rsidRDefault="000F25BD" w:rsidP="000F25B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F25BD" w:rsidRDefault="000F25BD" w:rsidP="000F25B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C51232" w:rsidRDefault="00C51232" w:rsidP="000F25BD">
      <w:pPr>
        <w:autoSpaceDE w:val="0"/>
        <w:autoSpaceDN w:val="0"/>
        <w:adjustRightInd w:val="0"/>
        <w:spacing w:after="0" w:line="240" w:lineRule="auto"/>
        <w:rPr>
          <w:rFonts w:ascii="CorporateSTCE-RegularItalic" w:hAnsi="CorporateSTCE-RegularItalic" w:cs="CorporateSTCE-RegularItalic"/>
          <w:b/>
          <w:i/>
          <w:iCs/>
          <w:sz w:val="20"/>
          <w:szCs w:val="20"/>
        </w:rPr>
      </w:pPr>
      <w:r w:rsidRPr="00C51232">
        <w:rPr>
          <w:rFonts w:ascii="CorporateSTCE-RegularItalic" w:hAnsi="CorporateSTCE-RegularItalic" w:cs="CorporateSTCE-RegularItalic"/>
          <w:b/>
          <w:i/>
          <w:iCs/>
          <w:sz w:val="20"/>
          <w:szCs w:val="20"/>
        </w:rPr>
        <w:t>DODATEČNÁ ODMĚNA</w:t>
      </w:r>
      <w:r w:rsidR="00972C79">
        <w:rPr>
          <w:rFonts w:ascii="CorporateSTCE-RegularItalic" w:hAnsi="CorporateSTCE-RegularItalic" w:cs="CorporateSTCE-RegularItalic"/>
          <w:b/>
          <w:i/>
          <w:iCs/>
          <w:sz w:val="20"/>
          <w:szCs w:val="20"/>
        </w:rPr>
        <w:t xml:space="preserve"> </w:t>
      </w:r>
      <w:r w:rsidR="00695CDB">
        <w:rPr>
          <w:rFonts w:ascii="CorporateSTCE-RegularItalic" w:hAnsi="CorporateSTCE-RegularItalic" w:cs="CorporateSTCE-RegularItalic"/>
          <w:b/>
          <w:i/>
          <w:iCs/>
          <w:sz w:val="20"/>
          <w:szCs w:val="20"/>
        </w:rPr>
        <w:t>–</w:t>
      </w:r>
      <w:r w:rsidR="00972C79">
        <w:rPr>
          <w:rFonts w:ascii="CorporateSTCE-RegularItalic" w:hAnsi="CorporateSTCE-RegularItalic" w:cs="CorporateSTCE-RegularItalic"/>
          <w:b/>
          <w:i/>
          <w:iCs/>
          <w:sz w:val="20"/>
          <w:szCs w:val="20"/>
        </w:rPr>
        <w:t xml:space="preserve"> limit</w:t>
      </w:r>
      <w:r w:rsidR="00695CDB">
        <w:rPr>
          <w:rFonts w:ascii="CorporateSTCE-RegularItalic" w:hAnsi="CorporateSTCE-RegularItalic" w:cs="CorporateSTCE-RegularItalic"/>
          <w:b/>
          <w:i/>
          <w:iCs/>
          <w:sz w:val="20"/>
          <w:szCs w:val="20"/>
        </w:rPr>
        <w:t xml:space="preserve"> 8 000 EUR /rok – je sporné, zda není třeba směrnice</w:t>
      </w:r>
    </w:p>
    <w:p w:rsidR="000F25BD" w:rsidRDefault="00C51232" w:rsidP="00C512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137BCD">
        <w:rPr>
          <w:sz w:val="24"/>
          <w:szCs w:val="24"/>
        </w:rPr>
        <w:t>plným úvazkem výhradně na projektu H2020 po celý rok</w:t>
      </w:r>
      <w:r w:rsidR="00137BCD" w:rsidRPr="00137BCD">
        <w:rPr>
          <w:sz w:val="24"/>
          <w:szCs w:val="24"/>
        </w:rPr>
        <w:t xml:space="preserve"> </w:t>
      </w:r>
      <w:r w:rsidR="00137BCD">
        <w:rPr>
          <w:sz w:val="24"/>
          <w:szCs w:val="24"/>
        </w:rPr>
        <w:t xml:space="preserve"> - 8 000 EUR</w:t>
      </w:r>
    </w:p>
    <w:p w:rsidR="00137BCD" w:rsidRDefault="00972C79" w:rsidP="00C5123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při nižším úvazku pouze pro projekt - alikvotní část</w:t>
      </w:r>
    </w:p>
    <w:p w:rsidR="00137BCD" w:rsidRDefault="00137BCD" w:rsidP="00137BC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příklad: Výzkumník je zaměstnaný pouze na částečný úvazek (např. 80%) na práci na projektu od ledna do března (3 měsíce) – max. limit: 8 000 EUR*0,80*(3/12) = 1 600 EUR</w:t>
      </w:r>
    </w:p>
    <w:p w:rsidR="00137BCD" w:rsidRDefault="00137BCD" w:rsidP="00137BCD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nepracující výhradně na projektu – max. dodatečná odměna = 8 000 EUR/roční produktivní hodiny (1720) * </w:t>
      </w:r>
      <w:proofErr w:type="spellStart"/>
      <w:r>
        <w:rPr>
          <w:sz w:val="24"/>
          <w:szCs w:val="24"/>
        </w:rPr>
        <w:t>timesheets</w:t>
      </w:r>
      <w:proofErr w:type="spellEnd"/>
    </w:p>
    <w:p w:rsidR="00137BCD" w:rsidRDefault="00137BCD" w:rsidP="00137BCD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137BCD" w:rsidRDefault="00137BCD" w:rsidP="00137BCD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137BCD">
        <w:rPr>
          <w:i/>
          <w:sz w:val="24"/>
          <w:szCs w:val="24"/>
        </w:rPr>
        <w:t>EUR/CZK: Dle průměrného směnného kurzu vykazovaného období</w:t>
      </w:r>
    </w:p>
    <w:p w:rsidR="00CA30EF" w:rsidRDefault="00E659A2" w:rsidP="00137BCD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hyperlink r:id="rId5" w:history="1">
        <w:r w:rsidR="00CA30EF" w:rsidRPr="0058082B">
          <w:rPr>
            <w:rStyle w:val="Hypertextovodkaz"/>
            <w:i/>
            <w:sz w:val="24"/>
            <w:szCs w:val="24"/>
          </w:rPr>
          <w:t>https://www.ecb.europa.eu/stats/policy_and_exchange_rates/euro_reference_exchange_rates/html/eurofxref-graph-czk.en.html</w:t>
        </w:r>
      </w:hyperlink>
    </w:p>
    <w:p w:rsidR="00CA30EF" w:rsidRPr="00137BCD" w:rsidRDefault="00CA30EF" w:rsidP="00137BCD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:rsidR="000F25BD" w:rsidRPr="000F25BD" w:rsidRDefault="00C51232" w:rsidP="00394A56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IDFont+F1" w:eastAsia="CIDFont+F1" w:cs="CIDFont+F1"/>
          <w:color w:val="FFFFFF"/>
          <w:sz w:val="42"/>
          <w:szCs w:val="42"/>
        </w:rPr>
        <w:t>dn</w:t>
      </w:r>
      <w:r>
        <w:rPr>
          <w:rFonts w:ascii="CIDFont+F1" w:eastAsia="CIDFont+F1" w:cs="CIDFont+F1" w:hint="eastAsia"/>
          <w:color w:val="FFFFFF"/>
          <w:sz w:val="42"/>
          <w:szCs w:val="42"/>
        </w:rPr>
        <w:t>ě</w:t>
      </w:r>
      <w:r>
        <w:rPr>
          <w:rFonts w:ascii="CIDFont+F1" w:eastAsia="CIDFont+F1" w:cs="CIDFont+F1"/>
          <w:color w:val="FFFFFF"/>
          <w:sz w:val="42"/>
          <w:szCs w:val="42"/>
        </w:rPr>
        <w:t xml:space="preserve"> na projektu H2020 po cel</w:t>
      </w:r>
      <w:r>
        <w:rPr>
          <w:rFonts w:ascii="CIDFont+F1" w:eastAsia="CIDFont+F1" w:cs="CIDFont+F1" w:hint="eastAsia"/>
          <w:color w:val="FFFFFF"/>
          <w:sz w:val="42"/>
          <w:szCs w:val="42"/>
        </w:rPr>
        <w:t>ý</w:t>
      </w:r>
      <w:r>
        <w:rPr>
          <w:rFonts w:ascii="CIDFont+F1" w:eastAsia="CIDFont+F1" w:cs="CIDFont+F1"/>
          <w:color w:val="FFFFFF"/>
          <w:sz w:val="42"/>
          <w:szCs w:val="42"/>
        </w:rPr>
        <w:t xml:space="preserve"> rok:</w:t>
      </w:r>
    </w:p>
    <w:p w:rsidR="00174008" w:rsidRPr="00E8311A" w:rsidRDefault="00174008" w:rsidP="003A654E">
      <w:pPr>
        <w:rPr>
          <w:sz w:val="24"/>
          <w:szCs w:val="24"/>
        </w:rPr>
      </w:pPr>
    </w:p>
    <w:p w:rsidR="00E8311A" w:rsidRPr="00E8311A" w:rsidRDefault="00E8311A" w:rsidP="00E8311A">
      <w:pPr>
        <w:rPr>
          <w:i/>
          <w:sz w:val="24"/>
          <w:szCs w:val="24"/>
        </w:rPr>
      </w:pPr>
    </w:p>
    <w:sectPr w:rsidR="00E8311A" w:rsidRPr="00E8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rporateSTCE-Ligh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rporateST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rporateSTCE-Regular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rporateSTCE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E6258"/>
    <w:multiLevelType w:val="hybridMultilevel"/>
    <w:tmpl w:val="5128D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77F7"/>
    <w:multiLevelType w:val="hybridMultilevel"/>
    <w:tmpl w:val="5950B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05246"/>
    <w:multiLevelType w:val="hybridMultilevel"/>
    <w:tmpl w:val="01465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A2A"/>
    <w:multiLevelType w:val="hybridMultilevel"/>
    <w:tmpl w:val="5030C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D73C7"/>
    <w:multiLevelType w:val="hybridMultilevel"/>
    <w:tmpl w:val="F3943F3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3C662A"/>
    <w:multiLevelType w:val="hybridMultilevel"/>
    <w:tmpl w:val="6C66F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32CE9"/>
    <w:multiLevelType w:val="hybridMultilevel"/>
    <w:tmpl w:val="AB709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527B0"/>
    <w:multiLevelType w:val="hybridMultilevel"/>
    <w:tmpl w:val="839C6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70CE1AC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6A408F"/>
    <w:multiLevelType w:val="hybridMultilevel"/>
    <w:tmpl w:val="EB68A4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7D0D48"/>
    <w:multiLevelType w:val="hybridMultilevel"/>
    <w:tmpl w:val="65643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5254B"/>
    <w:multiLevelType w:val="hybridMultilevel"/>
    <w:tmpl w:val="23FE49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33"/>
    <w:rsid w:val="000F25BD"/>
    <w:rsid w:val="00137BCD"/>
    <w:rsid w:val="00174008"/>
    <w:rsid w:val="003168E0"/>
    <w:rsid w:val="00394A56"/>
    <w:rsid w:val="003A654E"/>
    <w:rsid w:val="00695CDB"/>
    <w:rsid w:val="00796D62"/>
    <w:rsid w:val="007A4CD7"/>
    <w:rsid w:val="007D1894"/>
    <w:rsid w:val="00972C79"/>
    <w:rsid w:val="009944A3"/>
    <w:rsid w:val="00AB6BBB"/>
    <w:rsid w:val="00AE6CC6"/>
    <w:rsid w:val="00B34F33"/>
    <w:rsid w:val="00C25730"/>
    <w:rsid w:val="00C26F2E"/>
    <w:rsid w:val="00C51232"/>
    <w:rsid w:val="00CA30EF"/>
    <w:rsid w:val="00E0149F"/>
    <w:rsid w:val="00E659A2"/>
    <w:rsid w:val="00E8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712A"/>
  <w15:chartTrackingRefBased/>
  <w15:docId w15:val="{5F5AD9C3-4055-44C4-A163-61062BDD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34F33"/>
    <w:pPr>
      <w:ind w:left="720"/>
      <w:contextualSpacing/>
    </w:pPr>
  </w:style>
  <w:style w:type="table" w:styleId="Mkatabulky">
    <w:name w:val="Table Grid"/>
    <w:basedOn w:val="Normlntabulka"/>
    <w:uiPriority w:val="39"/>
    <w:rsid w:val="0017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A30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b.europa.eu/stats/policy_and_exchange_rates/euro_reference_exchange_rates/html/eurofxref-graph-czk.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896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Peterková</dc:creator>
  <cp:keywords/>
  <dc:description/>
  <cp:lastModifiedBy>Lucie Peterková</cp:lastModifiedBy>
  <cp:revision>3</cp:revision>
  <dcterms:created xsi:type="dcterms:W3CDTF">2019-03-20T08:15:00Z</dcterms:created>
  <dcterms:modified xsi:type="dcterms:W3CDTF">2019-03-20T08:15:00Z</dcterms:modified>
</cp:coreProperties>
</file>