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6"/>
        <w:gridCol w:w="3543"/>
        <w:gridCol w:w="9"/>
        <w:gridCol w:w="6232"/>
        <w:gridCol w:w="3199"/>
      </w:tblGrid>
      <w:tr w:rsidR="00786E3F" w:rsidRPr="00F13B27" w14:paraId="1F61A763" w14:textId="77777777" w:rsidTr="00364F61">
        <w:trPr>
          <w:trHeight w:val="1020"/>
          <w:tblHeader/>
        </w:trPr>
        <w:tc>
          <w:tcPr>
            <w:tcW w:w="1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9802A5C" w14:textId="77777777" w:rsidR="00786E3F" w:rsidRPr="00F13B27" w:rsidRDefault="00786E3F" w:rsidP="005D7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Typ nákladu</w:t>
            </w:r>
            <w:r w:rsidRPr="00F13B2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E5E556" w14:textId="77777777" w:rsidR="00786E3F" w:rsidRPr="00F13B27" w:rsidRDefault="00786E3F" w:rsidP="005D7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DOKLAD</w:t>
            </w:r>
          </w:p>
        </w:tc>
        <w:tc>
          <w:tcPr>
            <w:tcW w:w="6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9BF859" w14:textId="77777777" w:rsidR="00786E3F" w:rsidRPr="00F13B27" w:rsidRDefault="00786E3F" w:rsidP="005D7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RANGE!D1"/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Specifická kritéria způsobilosti nákladu </w:t>
            </w:r>
            <w:bookmarkEnd w:id="0"/>
          </w:p>
        </w:tc>
        <w:tc>
          <w:tcPr>
            <w:tcW w:w="3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4933B96" w14:textId="77777777" w:rsidR="00786E3F" w:rsidRPr="00F13B27" w:rsidRDefault="00786E3F" w:rsidP="005D7A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Vazba na rozpočet projektu</w:t>
            </w:r>
          </w:p>
        </w:tc>
      </w:tr>
      <w:tr w:rsidR="00786E3F" w:rsidRPr="00F13B27" w14:paraId="79823BD7" w14:textId="77777777" w:rsidTr="00A8364D">
        <w:trPr>
          <w:trHeight w:val="375"/>
        </w:trPr>
        <w:tc>
          <w:tcPr>
            <w:tcW w:w="5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05F35C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Osobní náklady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5F9F6265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08E98A2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86E3F" w:rsidRPr="00F13B27" w14:paraId="09B52952" w14:textId="77777777" w:rsidTr="00A8364D">
        <w:trPr>
          <w:trHeight w:val="570"/>
        </w:trPr>
        <w:tc>
          <w:tcPr>
            <w:tcW w:w="14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A1C4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41D0A88E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7CDF2CF1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18CC2632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6AE1FD64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7AC2CC20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1E1DEFEC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14:paraId="7D89F3C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Mzdové náklady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AA264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 pracovní smlouvy (PS), popř. DPP, DPČ včetně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všech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dodatků</w:t>
            </w:r>
          </w:p>
        </w:tc>
        <w:tc>
          <w:tcPr>
            <w:tcW w:w="62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14A2AF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Osobní náklady musí být stanoveny v souladu s interními směrnicemi ČZU. Za uznatelný osobní náklad se považuje úhrada za skutečně odpracované a vykázané hodiny.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52B1CA92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0F7A4FC8" w14:textId="77777777" w:rsidTr="00A8364D">
        <w:trPr>
          <w:trHeight w:val="330"/>
        </w:trPr>
        <w:tc>
          <w:tcPr>
            <w:tcW w:w="14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DFF2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20063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 platový výměr (pokud není v PS)</w:t>
            </w:r>
          </w:p>
        </w:tc>
        <w:tc>
          <w:tcPr>
            <w:tcW w:w="6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3595A8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BB10A4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1D1BB36D" w14:textId="77777777" w:rsidTr="00A8364D">
        <w:trPr>
          <w:trHeight w:val="285"/>
        </w:trPr>
        <w:tc>
          <w:tcPr>
            <w:tcW w:w="14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5ADC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D19465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3. pracovní náplň (pokud není uvedeno v PS) </w:t>
            </w:r>
          </w:p>
        </w:tc>
        <w:tc>
          <w:tcPr>
            <w:tcW w:w="6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36C4CE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28CBB5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37557154" w14:textId="77777777" w:rsidTr="00A8364D">
        <w:trPr>
          <w:trHeight w:val="750"/>
        </w:trPr>
        <w:tc>
          <w:tcPr>
            <w:tcW w:w="14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19D0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4E29C4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4. u zaměstnanců pracujících výhradně na projektu H2020, kde se nedokládá měsíční výkaz práce, je třeba doložit čestné prohlášení (vzor EK)</w:t>
            </w:r>
          </w:p>
        </w:tc>
        <w:tc>
          <w:tcPr>
            <w:tcW w:w="62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A4F893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E11E54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5F6FD191" w14:textId="77777777" w:rsidTr="00364F61">
        <w:trPr>
          <w:trHeight w:val="285"/>
        </w:trPr>
        <w:tc>
          <w:tcPr>
            <w:tcW w:w="14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842C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071F7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bookmarkStart w:id="1" w:name="RANGE!B7"/>
            <w:r w:rsidRPr="00F13B27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5. doklady o výplatě mzdy </w:t>
            </w:r>
            <w:bookmarkEnd w:id="1"/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0CC60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CD48D4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51B45096" w14:textId="77777777" w:rsidTr="00364F61">
        <w:trPr>
          <w:trHeight w:val="1095"/>
        </w:trPr>
        <w:tc>
          <w:tcPr>
            <w:tcW w:w="146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9EE3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43EF" w14:textId="77777777" w:rsidR="00364F61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6. 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výkaz práce podepsaný pracovníkem a nadřízeným pracovníkem resp. řešitelem projektu </w:t>
            </w:r>
          </w:p>
          <w:p w14:paraId="6565D6A7" w14:textId="77777777" w:rsidR="00364F61" w:rsidRPr="00364F61" w:rsidRDefault="00364F61" w:rsidP="00364F61">
            <w:pP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  <w:p w14:paraId="0EE8B2AB" w14:textId="77777777" w:rsidR="00364F61" w:rsidRPr="00364F61" w:rsidRDefault="00364F61" w:rsidP="00364F61">
            <w:pP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  <w:p w14:paraId="101AF01D" w14:textId="77777777" w:rsidR="00364F61" w:rsidRPr="00364F61" w:rsidRDefault="00364F61" w:rsidP="00364F61">
            <w:pP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  <w:p w14:paraId="747A3F88" w14:textId="77777777" w:rsidR="00364F61" w:rsidRPr="00364F61" w:rsidRDefault="00364F61" w:rsidP="00364F61">
            <w:pP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  <w:p w14:paraId="10E42AB0" w14:textId="77777777" w:rsidR="00364F61" w:rsidRPr="00364F61" w:rsidRDefault="00364F61" w:rsidP="00364F61">
            <w:pPr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  <w:p w14:paraId="1C46532B" w14:textId="77777777" w:rsidR="00786E3F" w:rsidRPr="00364F61" w:rsidRDefault="00786E3F" w:rsidP="00364F6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590F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Pracovní výkaz vyplňují všichni pracovníci zaměstnaní na projektu, mimo zaměstnanců, kteří pracují pro projekt na základě jediné PS u ČZU. Tato výjimka se netýká zaměstnanců pracujících na základě DPP a DPČ - ti vyplňují pracovní výkaz vždy.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F27661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607EC2E9" w14:textId="77777777" w:rsidTr="00364F61">
        <w:trPr>
          <w:trHeight w:val="2565"/>
        </w:trPr>
        <w:tc>
          <w:tcPr>
            <w:tcW w:w="1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732C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4308F2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7. Dokument obsahující zdůvodnění vyplácení odměn, prémií (stanovené ve smlouvě v souladu s národními a interními postupy). Dokument musí být podepsán řešitelem a pracovníkem oprávněným odměnu přidělit.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BAFAF6" w14:textId="2F432B5D" w:rsidR="00786E3F" w:rsidRPr="00F21895" w:rsidRDefault="00786E3F" w:rsidP="005D7A13">
            <w:pPr>
              <w:rPr>
                <w:rFonts w:ascii="Arial" w:eastAsia="Times New Roman" w:hAnsi="Arial" w:cs="Arial"/>
                <w:sz w:val="60"/>
                <w:szCs w:val="6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Odměna za mimořádnou práci na projektu (tzv.</w:t>
            </w:r>
            <w:r w:rsidRPr="00F13B2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Additional remuneration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) je uznatelným výdajem pouze do výše 8 000 EUR/ročně na jednoho zaměstnance pracujícího na celý pracovní úvazek. Při úvazku nižším se uznatelná část poměrně krátí.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Dodatečná odměna </w:t>
            </w:r>
            <w:r w:rsidRPr="00F218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“koresponduje s obvyklou praxí Příjemce a je konzistentně aplikována kdykoliv je požadována stejná úroveň pracovní expertízy</w:t>
            </w:r>
            <w:r w:rsidR="008D00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“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K</w:t>
            </w:r>
            <w:r w:rsidRPr="00DC32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ritéria použitá pro výpočet „additional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C32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remuneration“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musí být</w:t>
            </w:r>
            <w:r w:rsidRPr="00DC32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objektivní a obecně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jsou </w:t>
            </w:r>
            <w:r w:rsidRPr="00DC32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aplikován</w:t>
            </w:r>
            <w:r w:rsidR="00E56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</w:t>
            </w:r>
            <w:r w:rsidRPr="00DC32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příjemce</w:t>
            </w:r>
            <w:r w:rsidR="00E56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</w:t>
            </w:r>
            <w:r w:rsidRPr="00DC329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bez ohledu na zdroj financován</w:t>
            </w:r>
            <w:r w:rsidR="00E56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í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(zpravidla zakotven</w:t>
            </w:r>
            <w:r w:rsidR="00E56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ve směrnici Příjemce).</w:t>
            </w:r>
          </w:p>
          <w:p w14:paraId="433AA168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4EFE4E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44AE6489" w14:textId="77777777" w:rsidTr="00A8364D">
        <w:trPr>
          <w:trHeight w:val="2565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0856E8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Mzdové náklady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CFB028F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8. Přehled osobních nákladů hrazených z projektu H2020 každého zaměstnance projektu v rozdělení na "Basic" a "Additional  remuneration" s provedeným výpočtem hodinové sazby každého zaměstnance, podepsaný zaměstnancem, který dokument zpracoval a řešitelem projektu</w:t>
            </w:r>
          </w:p>
        </w:tc>
        <w:tc>
          <w:tcPr>
            <w:tcW w:w="62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9E0097" w14:textId="77777777" w:rsidR="00786E3F" w:rsidRPr="00EF70B9" w:rsidRDefault="00786E3F" w:rsidP="005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F70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Na konci každého vykazovaného období je potřeba stanovit skutečnou výši způsobilých osobních nákladů. Vzhledem k tomu, že na ČZU se výše odměny pracovníka m</w:t>
            </w:r>
            <w:r w:rsidRPr="00EF70B9">
              <w:rPr>
                <w:rFonts w:ascii="Calibri" w:eastAsia="Times New Roman" w:hAnsi="Calibri" w:cs="Times New Roman" w:hint="eastAsia"/>
                <w:color w:val="000000"/>
                <w:sz w:val="18"/>
                <w:szCs w:val="18"/>
                <w:lang w:eastAsia="cs-CZ"/>
              </w:rPr>
              <w:t>ě</w:t>
            </w:r>
            <w:r w:rsidRPr="00EF70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ní v závislosti na jeho ú</w:t>
            </w:r>
            <w:r w:rsidRPr="00EF70B9">
              <w:rPr>
                <w:rFonts w:ascii="Calibri" w:eastAsia="Times New Roman" w:hAnsi="Calibri" w:cs="Times New Roman" w:hint="eastAsia"/>
                <w:color w:val="000000"/>
                <w:sz w:val="18"/>
                <w:szCs w:val="18"/>
                <w:lang w:eastAsia="cs-CZ"/>
              </w:rPr>
              <w:t>č</w:t>
            </w:r>
            <w:r w:rsidRPr="00EF70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asti ve specifických projektech -  tzv. projektové odměňování, je nutno ověřit u každého zaměstnance charakter jeho odměny. Je potřeba zjistit, kterou část odměny je možné klasifikovat jako základní odměnu a která část naopak spadne pod definici dodatečné odměny. </w:t>
            </w:r>
          </w:p>
          <w:p w14:paraId="2C897620" w14:textId="77777777" w:rsidR="00786E3F" w:rsidRPr="00EF70B9" w:rsidRDefault="00786E3F" w:rsidP="005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14:paraId="3085783A" w14:textId="77777777" w:rsidR="00786E3F" w:rsidRPr="00EF70B9" w:rsidRDefault="00786E3F" w:rsidP="005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F70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Toto ověření se provede tak, že se spočítají </w:t>
            </w:r>
            <w:r w:rsidRPr="00051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 referenční hodinové sazby</w:t>
            </w:r>
            <w:r w:rsidRPr="00EF70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:</w:t>
            </w:r>
          </w:p>
          <w:p w14:paraId="0B62114E" w14:textId="77777777" w:rsidR="00786E3F" w:rsidRPr="00EF70B9" w:rsidRDefault="00786E3F" w:rsidP="005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14:paraId="4C3E94B5" w14:textId="77777777" w:rsidR="00786E3F" w:rsidRPr="00EF70B9" w:rsidRDefault="00786E3F" w:rsidP="005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F70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a) Sazba na projektu H2020 (tzv. </w:t>
            </w:r>
            <w:r w:rsidRPr="00051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projektová referenční sazba</w:t>
            </w:r>
            <w:r w:rsidRPr="00EF70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)</w:t>
            </w:r>
          </w:p>
          <w:p w14:paraId="17DBC683" w14:textId="77777777" w:rsidR="00786E3F" w:rsidRPr="00EF70B9" w:rsidRDefault="00786E3F" w:rsidP="005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14:paraId="655B5280" w14:textId="77777777" w:rsidR="00786E3F" w:rsidRPr="00EF70B9" w:rsidRDefault="00786E3F" w:rsidP="005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F70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b) Sazba používaná v národních projektech (tzv. </w:t>
            </w:r>
            <w:r w:rsidRPr="0005196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národní referenční sazba</w:t>
            </w:r>
            <w:r w:rsidRPr="00EF70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)</w:t>
            </w:r>
          </w:p>
          <w:p w14:paraId="7B78DA34" w14:textId="77777777" w:rsidR="00786E3F" w:rsidRDefault="00786E3F" w:rsidP="005D7A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14:paraId="6657F7B2" w14:textId="5470F850" w:rsidR="00786E3F" w:rsidRPr="00C82BA0" w:rsidRDefault="00C82BA0" w:rsidP="005D7A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w:lastRenderedPageBreak/>
                  <m:t>Projektová  referenční sazba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roční ON výzkumníka za práci na projektu H2020 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hodiny odpracované na projektu H2020 v daném účetním roce 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(timesheets)</m:t>
                        </m:r>
                      </m:e>
                    </m:eqArr>
                  </m:den>
                </m:f>
              </m:oMath>
            </m:oMathPara>
          </w:p>
          <w:p w14:paraId="57C65CC7" w14:textId="77777777" w:rsidR="00786E3F" w:rsidRPr="0005196B" w:rsidRDefault="00786E3F" w:rsidP="005D7A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14:paraId="6FE21475" w14:textId="77777777" w:rsidR="00786E3F" w:rsidRPr="0005196B" w:rsidRDefault="00786E3F" w:rsidP="005D7A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á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rodn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referen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č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sazba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celkov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é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ro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č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í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osobn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í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á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klady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za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osobu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za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rok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m:t>n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8"/>
                                <w:szCs w:val="18"/>
                                <w:lang w:eastAsia="cs-CZ"/>
                              </w:rPr>
                              <m:t>-1</m:t>
                            </m:r>
                          </m:e>
                        </m: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(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bez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odm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ě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ny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za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pr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á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ci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v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projekt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(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u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/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ech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 xml:space="preserve">) 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H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18"/>
                            <w:szCs w:val="18"/>
                            <w:lang w:eastAsia="cs-CZ"/>
                          </w:rPr>
                          <m:t>2020)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1720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í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nus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hodiny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odpracovan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é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na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projekt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u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/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ech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)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2020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roce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 (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-1)</m:t>
                    </m:r>
                  </m:den>
                </m:f>
              </m:oMath>
            </m:oMathPara>
          </w:p>
          <w:p w14:paraId="4F37C85C" w14:textId="77777777" w:rsidR="00786E3F" w:rsidRPr="0005196B" w:rsidRDefault="00786E3F" w:rsidP="005D7A13">
            <w:pPr>
              <w:ind w:left="709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51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Pokud výzkumník pracoval v roce n-1 výhradně na projektu H2020, použijí se data z posledního roku, ve kterém na projektu H2020 výhradně nepracoval (n-2, n-3).</w:t>
            </w:r>
          </w:p>
          <w:p w14:paraId="2A0E5501" w14:textId="77777777" w:rsidR="00786E3F" w:rsidRPr="0005196B" w:rsidRDefault="00786E3F" w:rsidP="005D7A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14:paraId="02DFCA34" w14:textId="77777777" w:rsidR="00786E3F" w:rsidRPr="0005196B" w:rsidRDefault="00786E3F" w:rsidP="005D7A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á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rodn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referen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č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sazba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 &gt;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projektov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á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rerefen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č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sazba</m:t>
                </m:r>
              </m:oMath>
            </m:oMathPara>
          </w:p>
          <w:p w14:paraId="5E5CE144" w14:textId="3EE3639B" w:rsidR="00786E3F" w:rsidRPr="0005196B" w:rsidRDefault="00786E3F" w:rsidP="005D7A13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Vyk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á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zan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á čá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stka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z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á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kladn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odm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ě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na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trike/>
                    <w:color w:val="000000"/>
                    <w:sz w:val="18"/>
                    <w:szCs w:val="18"/>
                    <w:lang w:eastAsia="cs-CZ"/>
                  </w:rPr>
                  <m:t>dodate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trike/>
                    <w:color w:val="000000"/>
                    <w:sz w:val="18"/>
                    <w:szCs w:val="18"/>
                    <w:lang w:eastAsia="cs-CZ"/>
                  </w:rPr>
                  <m:t>č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trike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trike/>
                    <w:color w:val="000000"/>
                    <w:sz w:val="18"/>
                    <w:szCs w:val="18"/>
                    <w:lang w:eastAsia="cs-CZ"/>
                  </w:rPr>
                  <m:t xml:space="preserve">á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trike/>
                    <w:color w:val="000000"/>
                    <w:sz w:val="18"/>
                    <w:szCs w:val="18"/>
                    <w:lang w:eastAsia="cs-CZ"/>
                  </w:rPr>
                  <m:t>odměna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projektov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á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referen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č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sazba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timesheets</m:t>
                </m:r>
              </m:oMath>
            </m:oMathPara>
          </w:p>
          <w:p w14:paraId="2C3AC646" w14:textId="77777777" w:rsidR="00786E3F" w:rsidRPr="0005196B" w:rsidRDefault="00786E3F" w:rsidP="005D7A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  <w:p w14:paraId="65D52A5E" w14:textId="77777777" w:rsidR="00786E3F" w:rsidRPr="0005196B" w:rsidRDefault="00786E3F" w:rsidP="005D7A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projektov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á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referen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č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sazba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 &gt;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á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rodn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rerefen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č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sazba</m:t>
                </m:r>
              </m:oMath>
            </m:oMathPara>
          </w:p>
          <w:p w14:paraId="3DC7482B" w14:textId="77777777" w:rsidR="00786E3F" w:rsidRPr="0005196B" w:rsidRDefault="00786E3F" w:rsidP="005D7A1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Vyk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á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zan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á čá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stka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á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kladn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odm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ě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dodate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č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á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odm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ě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={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á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rodn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í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referen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č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 xml:space="preserve">í 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sazba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*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eastAsia="cs-CZ"/>
                      </w:rPr>
                      <m:t>timesheets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}+{(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projektov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á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referen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č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sazba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á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rodn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referen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č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 xml:space="preserve">í 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sazba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)*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timesheets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eastAsia="cs-CZ"/>
                  </w:rPr>
                  <m:t>}</m:t>
                </m:r>
              </m:oMath>
            </m:oMathPara>
          </w:p>
          <w:p w14:paraId="2128624E" w14:textId="77777777" w:rsidR="00786E3F" w:rsidRPr="0005196B" w:rsidRDefault="00786E3F" w:rsidP="005D7A13">
            <w:pPr>
              <w:ind w:left="709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51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Roční limit pro dodatečnou odměnu 8000 EUR výzkumník/rok (při plném úvazku)</w:t>
            </w:r>
          </w:p>
          <w:p w14:paraId="25500528" w14:textId="77777777" w:rsidR="00786E3F" w:rsidRPr="0005196B" w:rsidRDefault="00786E3F" w:rsidP="005D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519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V případě, že osobní náklady zaúčtované na zakázku projektu H2020 jsou vyšší než součet osobních nákladů zaměstnance vypočtených hodinovou sazbou, řešitel zajistí odúčtování neuznatelné části těchto nákladů a jejich finanční krytí.</w:t>
            </w:r>
          </w:p>
          <w:p w14:paraId="09E29990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29EE78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bookmarkStart w:id="2" w:name="_GoBack"/>
        <w:bookmarkEnd w:id="2"/>
      </w:tr>
      <w:tr w:rsidR="00786E3F" w:rsidRPr="00F13B27" w14:paraId="32F509D4" w14:textId="77777777" w:rsidTr="00A8364D">
        <w:trPr>
          <w:trHeight w:val="715"/>
        </w:trPr>
        <w:tc>
          <w:tcPr>
            <w:tcW w:w="146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3A7A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1544B66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9. Mzdový list (nebo kopie výplatních pásek) každého zaměstnance, podepsaný pracovníkem odpovědným za jeho zpracování (vedoucí mzdové účtárny EO)</w:t>
            </w:r>
          </w:p>
          <w:p w14:paraId="09DD60B3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D361F0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60DC6D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6E3F" w:rsidRPr="00F13B27" w14:paraId="073A0477" w14:textId="77777777" w:rsidTr="00A8364D">
        <w:trPr>
          <w:trHeight w:val="1109"/>
        </w:trPr>
        <w:tc>
          <w:tcPr>
            <w:tcW w:w="1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86E7BF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 xml:space="preserve">Zákonné odvody na sociální a zdravotní pojištění placené zaměstnavatelem 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759382" w14:textId="72DD262F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10. Sestava „Čerpání mzdových prostředků za období od-do“</w:t>
            </w:r>
            <w:r w:rsidR="00C82B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- vytvořena a podepsána vedoucí mzdové účtárny EO, doplněna bankovními výpisy dokladujícími úhradu pojištění za poslední měsíc vykazovaného období</w:t>
            </w:r>
          </w:p>
        </w:tc>
        <w:tc>
          <w:tcPr>
            <w:tcW w:w="6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8A8A54A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D9D129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6E3F" w:rsidRPr="00F13B27" w14:paraId="3DFC545C" w14:textId="77777777" w:rsidTr="00A8364D">
        <w:trPr>
          <w:trHeight w:val="855"/>
        </w:trPr>
        <w:tc>
          <w:tcPr>
            <w:tcW w:w="14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C9F24A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Ostatní zákonné výdaje zaměstnavatele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60EF66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11. Přehled zákonného úrazového pojištění zaměstnanců odvedeného za zaměstnance projektu za dané období podepsaný vedoucí finanční účtárny EO – doplněn bankovním výpisem dokladujícími úhradu pojištění za poslední platbu</w:t>
            </w:r>
          </w:p>
          <w:p w14:paraId="16CD1930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4C071A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B940E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6E3F" w:rsidRPr="00F13B27" w14:paraId="5511C611" w14:textId="77777777" w:rsidTr="00A8364D">
        <w:trPr>
          <w:trHeight w:val="1561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10DC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Odvody do Sociálního fondu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8DAF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12. Přehled vypočtených odvodů do Sociálního fondu za zaměstnance projektu za dané období, podepsaný vedoucí finanční účtárny EO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942A2C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AB49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86E3F" w:rsidRPr="00F13B27" w14:paraId="106B9803" w14:textId="77777777" w:rsidTr="00A8364D">
        <w:trPr>
          <w:trHeight w:val="510"/>
        </w:trPr>
        <w:tc>
          <w:tcPr>
            <w:tcW w:w="50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5E85D02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Cestovní náhrady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E44DF9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3431AE6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86E3F" w:rsidRPr="00F13B27" w14:paraId="68FAB2AD" w14:textId="77777777" w:rsidTr="00A8364D">
        <w:trPr>
          <w:trHeight w:val="183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3763F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Cestovní náhrady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CC097C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13. Cestovní příkaz včetně příloh (popis účelu cesty, délka cesty, výše diet)</w:t>
            </w:r>
          </w:p>
        </w:tc>
        <w:tc>
          <w:tcPr>
            <w:tcW w:w="6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8F2C" w14:textId="3470FC76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Cestovní náhrady mohou být poskytnuty jen zaměstnanci ČZU (zaměstnaném</w:t>
            </w:r>
            <w:r w:rsidR="00E703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na základě PS, DPČ nebo DPP) a jsou uznatelné, pokud odpovídají interní směrnic</w:t>
            </w:r>
            <w:r w:rsidR="00E703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i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ČZU č. 7/2012. Pro vyúčtování pracovních cest slouží formuláře „Tuzemský cestovní příkaz“ nebo „Zahraniční cestovní příkaz“, které se nacházejí na adrese Intranet / Dokumenty / Ekonomický odbor /Formuláře. Vyúčtování pracovní cesty </w:t>
            </w:r>
            <w:r w:rsidR="00E703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je 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příslušný zaměstnanec ČZU povinen doručit příslušnému zaměstnanci ekonomického odboru ČZU do 10 dnů od ukončení příslušné pracovní cesty.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455C81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Cestovné proplacené na základě cestovního příkazu patří do rozpočtové kategorie Ostatní přímé náklady/Cestovní náhrady. </w:t>
            </w:r>
          </w:p>
        </w:tc>
      </w:tr>
      <w:tr w:rsidR="00786E3F" w:rsidRPr="00F13B27" w14:paraId="5452AADB" w14:textId="77777777" w:rsidTr="00A8364D">
        <w:trPr>
          <w:trHeight w:val="102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593C0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222517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14. Doklady (faktury, paragony, stvrzenky) k nákladům na dopravu, ubytování a nutným vedlejším výdajům apod.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8C0B" w14:textId="754BF27A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Cestovní výlohy na tzv. kick off meeting jsou uznatelným nákladem jen, pokud se kick of</w:t>
            </w:r>
            <w:r w:rsidR="00E703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meeting koná v době realizace projektu uvedené v GA.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0A4DAD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 kapitoly rozpočtu Ostatní přímé náklady/Cestovní náhrady je možné také zařadit cestovné externistů (proplacené na základě faktury) a to za předpokladu, že jejich účast je uvedena v Příloze 1 GA.</w:t>
            </w:r>
          </w:p>
        </w:tc>
      </w:tr>
      <w:tr w:rsidR="00786E3F" w:rsidRPr="00F13B27" w14:paraId="10C27B40" w14:textId="77777777" w:rsidTr="00A8364D">
        <w:trPr>
          <w:trHeight w:val="694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17891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B0075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15. Doklady o vyplacení cestovného (pokladní doklad, mzdový list) a doklady o proplacení ostatních nákladů (bankovní výpisy, pokladní doklady)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D61AC" w14:textId="77777777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Cestovní výlohy spojené s účastí pracovníka projektu na konferenci jsou způsobilé jen v případě prezentace projektu na této konferenci.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8D3CE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6E3F" w:rsidRPr="00F13B27" w14:paraId="0ED89DBB" w14:textId="77777777" w:rsidTr="00A8364D">
        <w:trPr>
          <w:trHeight w:val="585"/>
        </w:trPr>
        <w:tc>
          <w:tcPr>
            <w:tcW w:w="5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FFF11EE" w14:textId="4B3C94EA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3" w:name="RANGE!A19"/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Ostatní provozní náklady </w:t>
            </w:r>
            <w:bookmarkEnd w:id="3"/>
          </w:p>
        </w:tc>
        <w:tc>
          <w:tcPr>
            <w:tcW w:w="6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475F9C78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A028C99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86E3F" w:rsidRPr="00F13B27" w14:paraId="34FAB31A" w14:textId="77777777" w:rsidTr="00A8364D">
        <w:trPr>
          <w:trHeight w:val="93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1BD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lastRenderedPageBreak/>
              <w:t>Materiál,                 Spotřeba zásob,         Drobný hmotný majetek (DHM)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8F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16. Objednávka nebo smlouva - doplněna o informaci o způsobu výběru dodavatele (dle Směrnice č. 17/2012 Zadávání veřejných zakázek a tvorba a evidence smluv) s odkazem na uložení dokladů o proběhlém výběrovém řízení</w:t>
            </w:r>
          </w:p>
        </w:tc>
        <w:tc>
          <w:tcPr>
            <w:tcW w:w="6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770FD4D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Pravidla H2020 nestanovují pro náklady typu ostatních provozních nákladů žádná specifická kritéria jejich způsobilosti, není nutné, aby tyto náklady byly specifikovány v Grantové dohodě.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B23DD4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Nákupy materiálu, zboží a drobného majetku obecně náleží do rozpočtové kategorie: Ostatní přímé náklady/Ostatní zboží a služby, pokud mají charakter přímého nákladu. Nákupy materiálu, zboží a drobného majetku, u nichž nelze jednoznačně prokázat přímý vztah k projektu, nelze do této kategorie zařadit. Tyto náklady musí být hrazeny z rozpočtové kategorie nepřímých nákladů. </w:t>
            </w:r>
          </w:p>
        </w:tc>
      </w:tr>
      <w:tr w:rsidR="00786E3F" w:rsidRPr="00F13B27" w14:paraId="2F7F69AB" w14:textId="77777777" w:rsidTr="00A8364D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B20F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931C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17. Průvodka k faktuře + faktura nebo Vyúčtování drobného vydání + paragon</w:t>
            </w:r>
          </w:p>
        </w:tc>
        <w:tc>
          <w:tcPr>
            <w:tcW w:w="62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472B6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18C48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6FACD608" w14:textId="77777777" w:rsidTr="00A8364D">
        <w:trPr>
          <w:trHeight w:val="450"/>
        </w:trPr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591D9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0BA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18. Dodací listy nebo předávací protokoly</w:t>
            </w:r>
          </w:p>
        </w:tc>
        <w:tc>
          <w:tcPr>
            <w:tcW w:w="62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19727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0B2E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4D7C3E3E" w14:textId="77777777" w:rsidTr="00A8364D">
        <w:trPr>
          <w:trHeight w:val="375"/>
        </w:trPr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9BE9FD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7D20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19. Inventární karta majetku v případě nákupu DHM</w:t>
            </w:r>
          </w:p>
        </w:tc>
        <w:tc>
          <w:tcPr>
            <w:tcW w:w="62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93C3E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90E09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2A384E7F" w14:textId="77777777" w:rsidTr="00A8364D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6CBB99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A5B7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Doklad o úhradě: bankovní výpis nebo výdajový pokladní doklad</w:t>
            </w:r>
          </w:p>
        </w:tc>
        <w:tc>
          <w:tcPr>
            <w:tcW w:w="6241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31BBF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C460D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3838269E" w14:textId="77777777" w:rsidTr="00A8364D">
        <w:trPr>
          <w:trHeight w:val="510"/>
        </w:trPr>
        <w:tc>
          <w:tcPr>
            <w:tcW w:w="5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4D2815A8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na služby</w:t>
            </w:r>
          </w:p>
        </w:tc>
        <w:tc>
          <w:tcPr>
            <w:tcW w:w="6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15D3BEBA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748A03C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86E3F" w:rsidRPr="00F13B27" w14:paraId="32CCCDD2" w14:textId="77777777" w:rsidTr="00A8364D">
        <w:trPr>
          <w:trHeight w:val="849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48F3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Veškeré služby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16C0A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Objednávka nebo smlouva - doplněna o informaci o způsobu výběru dodavatele (dle Směrnice č. 17/2012 Zadávání veřejných zakázek a tvorba a evidence smluv) s odkazem na uložení dokladů o proběhlém výběrovém řízení</w:t>
            </w:r>
          </w:p>
        </w:tc>
        <w:tc>
          <w:tcPr>
            <w:tcW w:w="624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8AACB3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Náklady na služby, které mají charakter subdodávky, jsou způsobilé za předpokladu, že byly uvedeny v Příloze č. 1 Grantové dohody. Služby, které mají charakter subdodávek, musí být vždy doloženy smlouvou.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102C89" w14:textId="77777777" w:rsidR="00786E3F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Pro přidělení nákladů na služby do rozpočtové kategorie je důležité rozhodnout, o jakou konkrétní službu se jedná. Služby mající "podpůrný charakter" (např. pronájem prostor na pracovní setkání, tisk publikací, právní poradenství, audit) náleží do rozpočtové kategorie: Ostatní přímé náklady/Ostatní zboží a služby. Naopak služby, které mají charakter projektového úkolu/výstupu, u kterých je nezbytné jejich uvedení v grantové dohodě, mají specifický charakter a jsou uváděny vždy v rozpočtové kategorii: Subdodávky.</w:t>
            </w:r>
          </w:p>
          <w:p w14:paraId="168977FC" w14:textId="77777777" w:rsidR="00A8364D" w:rsidRPr="00F13B27" w:rsidRDefault="00A8364D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29E022DA" w14:textId="77777777" w:rsidTr="00A8364D">
        <w:trPr>
          <w:trHeight w:val="43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00D1DE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3706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. Průvodka k faktuře + faktura </w:t>
            </w:r>
          </w:p>
        </w:tc>
        <w:tc>
          <w:tcPr>
            <w:tcW w:w="624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CBA0F3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A2D7E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4C93BE51" w14:textId="77777777" w:rsidTr="00A8364D">
        <w:trPr>
          <w:trHeight w:val="49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A5C423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3C5E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Předávací protokoly, popř. rozpisy prací a jejich rozsah pokud nejsou specifikovány ve faktuře</w:t>
            </w:r>
          </w:p>
        </w:tc>
        <w:tc>
          <w:tcPr>
            <w:tcW w:w="624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B2D132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102621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50DC0472" w14:textId="77777777" w:rsidTr="00A8364D">
        <w:trPr>
          <w:trHeight w:val="546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F90CD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08D3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Doklad o úhradě: bankovní výpis nebo výdajový pokladní doklad</w:t>
            </w:r>
          </w:p>
        </w:tc>
        <w:tc>
          <w:tcPr>
            <w:tcW w:w="62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24346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CB85E2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41024690" w14:textId="77777777" w:rsidTr="00A8364D">
        <w:trPr>
          <w:trHeight w:val="495"/>
        </w:trPr>
        <w:tc>
          <w:tcPr>
            <w:tcW w:w="5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3A375FD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Investiční náklady a odpisy</w:t>
            </w:r>
          </w:p>
        </w:tc>
        <w:tc>
          <w:tcPr>
            <w:tcW w:w="62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0F225F4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4A6E092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86E3F" w:rsidRPr="00F13B27" w14:paraId="6C1E207F" w14:textId="77777777" w:rsidTr="00A8364D">
        <w:trPr>
          <w:trHeight w:val="67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D02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Odpisy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3AA89" w14:textId="6D921BD2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Ke každému majetku využívané</w:t>
            </w:r>
            <w:r w:rsidR="00EE05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mu</w:t>
            </w:r>
            <w:r w:rsidRPr="00F13B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pro projekt, u něhož je odpis uplatňován do způsobilých nákladů, je potřeba doložit:</w:t>
            </w:r>
          </w:p>
        </w:tc>
        <w:tc>
          <w:tcPr>
            <w:tcW w:w="62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0203FD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Vykazují se pouze účetní odpisy, vypočtené způsobem, popsaným ve směrnici </w:t>
            </w:r>
            <w:r w:rsidRPr="00F13B2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č. 13/2011 O odepisování hmotného a nehmotného majetku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a pouze ta část, která odpovídá jeho kapacitě využívané pro projekt a pouze po dobu realizace projektu. Podmínky konkrétní výzvy, na základě které je projekt realizován, mohou výjimečně povolit nárokovat si proplacení celé pořizovací ceny najednou.</w:t>
            </w:r>
          </w:p>
        </w:tc>
        <w:tc>
          <w:tcPr>
            <w:tcW w:w="3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5FDFEC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Odpisy jsou vykazovány vždy v rozpočtové kategorii Ostatní přímé náklady/Odpisy vybavení, infrastruktury.</w:t>
            </w:r>
          </w:p>
        </w:tc>
      </w:tr>
      <w:tr w:rsidR="00786E3F" w:rsidRPr="00F13B27" w14:paraId="66DBD00E" w14:textId="77777777" w:rsidTr="00A8364D">
        <w:trPr>
          <w:trHeight w:val="1029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D19814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C41F7E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Objednávka nebo smlouva - doplněna o informaci o způsobu výběru dodavatele (dle Směrnice č. 17/2012 Zadávání veřejných zakázek a tvorba a evidence smluv) s odkazem na uložení dokladů o proběhlém výběrovém řízení</w:t>
            </w:r>
          </w:p>
        </w:tc>
        <w:tc>
          <w:tcPr>
            <w:tcW w:w="62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F8F1A6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B5514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29D7A797" w14:textId="77777777" w:rsidTr="00A8364D">
        <w:trPr>
          <w:trHeight w:val="34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C9A997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CD09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. Průvodka k faktuře + faktura </w:t>
            </w:r>
          </w:p>
        </w:tc>
        <w:tc>
          <w:tcPr>
            <w:tcW w:w="62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75C189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E9AD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4FD7F714" w14:textId="77777777" w:rsidTr="00A8364D">
        <w:trPr>
          <w:trHeight w:val="34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451236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90F5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Dodací listy nebo předávací protokoly</w:t>
            </w:r>
          </w:p>
        </w:tc>
        <w:tc>
          <w:tcPr>
            <w:tcW w:w="62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3E040F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E935D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7AB1EF61" w14:textId="77777777" w:rsidTr="00A8364D">
        <w:trPr>
          <w:trHeight w:val="42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2E9F1F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4579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Inventární karta majetku včetně stanovení způsobu odepisování</w:t>
            </w:r>
          </w:p>
        </w:tc>
        <w:tc>
          <w:tcPr>
            <w:tcW w:w="62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C50B4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F425F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4638D1E6" w14:textId="77777777" w:rsidTr="00A8364D">
        <w:trPr>
          <w:trHeight w:val="48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395746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5D5CD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bookmarkStart w:id="4" w:name="RANGE!B37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Doklad o úhradě: bankovní výpis nebo výdajový pokladní doklad</w:t>
            </w:r>
            <w:bookmarkEnd w:id="4"/>
          </w:p>
        </w:tc>
        <w:tc>
          <w:tcPr>
            <w:tcW w:w="62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77C3E1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2879A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786E3F" w:rsidRPr="00F13B27" w14:paraId="111A55A5" w14:textId="77777777" w:rsidTr="00A8364D">
        <w:trPr>
          <w:trHeight w:val="75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D92BD1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9A71" w14:textId="19424924" w:rsidR="00786E3F" w:rsidRPr="00F13B27" w:rsidRDefault="00786E3F" w:rsidP="005D7A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 Dokument dokládající délku a míru využití majetku pro projekt a v</w:t>
            </w:r>
            <w:r w:rsidR="005A7B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ý</w:t>
            </w:r>
            <w:r w:rsidRPr="00F13B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počet poměrné části odpisů podepsaný řešitelem projektu </w:t>
            </w:r>
          </w:p>
        </w:tc>
        <w:tc>
          <w:tcPr>
            <w:tcW w:w="62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B864B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BA94A" w14:textId="77777777" w:rsidR="00786E3F" w:rsidRPr="00F13B27" w:rsidRDefault="00786E3F" w:rsidP="005D7A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3A54528A" w14:textId="77777777" w:rsidR="00786E3F" w:rsidRPr="0087762C" w:rsidRDefault="00786E3F" w:rsidP="00786E3F">
      <w:pPr>
        <w:ind w:left="720"/>
        <w:jc w:val="both"/>
        <w:rPr>
          <w:rFonts w:ascii="Calibri" w:hAnsi="Calibri"/>
        </w:rPr>
      </w:pPr>
    </w:p>
    <w:p w14:paraId="4FEF496E" w14:textId="77777777" w:rsidR="00786E3F" w:rsidRDefault="00786E3F" w:rsidP="00786E3F"/>
    <w:p w14:paraId="29E0DDE0" w14:textId="77777777" w:rsidR="00786E3F" w:rsidRDefault="00786E3F" w:rsidP="00786E3F"/>
    <w:p w14:paraId="32AC96D8" w14:textId="77777777" w:rsidR="00217AF4" w:rsidRDefault="00217AF4"/>
    <w:sectPr w:rsidR="00217AF4" w:rsidSect="00786E3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0F26" w14:textId="77777777" w:rsidR="002258EE" w:rsidRDefault="002258EE" w:rsidP="00786E3F">
      <w:pPr>
        <w:spacing w:after="0" w:line="240" w:lineRule="auto"/>
      </w:pPr>
      <w:r>
        <w:separator/>
      </w:r>
    </w:p>
  </w:endnote>
  <w:endnote w:type="continuationSeparator" w:id="0">
    <w:p w14:paraId="52158C3D" w14:textId="77777777" w:rsidR="002258EE" w:rsidRDefault="002258EE" w:rsidP="0078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51CD" w14:textId="77777777" w:rsidR="00364F61" w:rsidRPr="00455D71" w:rsidRDefault="00364F61" w:rsidP="00364F61">
    <w:pPr>
      <w:pStyle w:val="Zpat"/>
      <w:rPr>
        <w:i/>
      </w:rPr>
    </w:pPr>
    <w:r w:rsidRPr="00455D71">
      <w:rPr>
        <w:i/>
      </w:rPr>
      <w:t>Kancelář pro podporu mezinárodních pro</w:t>
    </w:r>
    <w:r>
      <w:rPr>
        <w:i/>
      </w:rPr>
      <w:t>jektů zaměřených n</w:t>
    </w:r>
    <w:r w:rsidRPr="00455D71">
      <w:rPr>
        <w:i/>
      </w:rPr>
      <w:t>a Life Sciences v rámci Evropského výzkumného prostoru II</w:t>
    </w:r>
  </w:p>
  <w:sdt>
    <w:sdtPr>
      <w:id w:val="-15425944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54DC05" w14:textId="77777777" w:rsidR="00364F61" w:rsidRDefault="00364F61">
            <w:pPr>
              <w:pStyle w:val="Zpat"/>
            </w:pPr>
          </w:p>
          <w:p w14:paraId="28898EA6" w14:textId="5CE5875C" w:rsidR="00364F61" w:rsidRDefault="00364F61" w:rsidP="00364F61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3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39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32402F" w14:textId="77777777" w:rsidR="00786E3F" w:rsidRDefault="00786E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D694E" w14:textId="77777777" w:rsidR="002258EE" w:rsidRDefault="002258EE" w:rsidP="00786E3F">
      <w:pPr>
        <w:spacing w:after="0" w:line="240" w:lineRule="auto"/>
      </w:pPr>
      <w:r>
        <w:separator/>
      </w:r>
    </w:p>
  </w:footnote>
  <w:footnote w:type="continuationSeparator" w:id="0">
    <w:p w14:paraId="0B627428" w14:textId="77777777" w:rsidR="002258EE" w:rsidRDefault="002258EE" w:rsidP="0078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06B0" w14:textId="77777777" w:rsidR="00786E3F" w:rsidRPr="00455D71" w:rsidRDefault="00786E3F" w:rsidP="00786E3F">
    <w:pPr>
      <w:rPr>
        <w:i/>
        <w:sz w:val="24"/>
        <w:szCs w:val="24"/>
      </w:rPr>
    </w:pPr>
    <w:r w:rsidRPr="00455D71">
      <w:rPr>
        <w:i/>
        <w:sz w:val="24"/>
        <w:szCs w:val="24"/>
      </w:rPr>
      <w:t>Dokladování nákladů uskutečněných v projektech programu HORIZONT 2020</w:t>
    </w:r>
  </w:p>
  <w:p w14:paraId="39E27890" w14:textId="77777777" w:rsidR="00786E3F" w:rsidRDefault="00786E3F">
    <w:pPr>
      <w:pStyle w:val="Zhlav"/>
    </w:pPr>
  </w:p>
  <w:p w14:paraId="4037F212" w14:textId="77777777" w:rsidR="00786E3F" w:rsidRDefault="00786E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3F"/>
    <w:rsid w:val="00121F44"/>
    <w:rsid w:val="001351C3"/>
    <w:rsid w:val="00217AF4"/>
    <w:rsid w:val="002258EE"/>
    <w:rsid w:val="00364F61"/>
    <w:rsid w:val="0054182F"/>
    <w:rsid w:val="005A7BFA"/>
    <w:rsid w:val="00786E3F"/>
    <w:rsid w:val="008B1B3D"/>
    <w:rsid w:val="008D00C9"/>
    <w:rsid w:val="00A8364D"/>
    <w:rsid w:val="00C82BA0"/>
    <w:rsid w:val="00E41392"/>
    <w:rsid w:val="00E560DD"/>
    <w:rsid w:val="00E70399"/>
    <w:rsid w:val="00E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36E4F"/>
  <w15:chartTrackingRefBased/>
  <w15:docId w15:val="{772613BE-2F40-472B-8DC0-22AABDE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E3F"/>
  </w:style>
  <w:style w:type="paragraph" w:styleId="Zpat">
    <w:name w:val="footer"/>
    <w:basedOn w:val="Normln"/>
    <w:link w:val="ZpatChar"/>
    <w:uiPriority w:val="99"/>
    <w:unhideWhenUsed/>
    <w:rsid w:val="0078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E3F"/>
  </w:style>
  <w:style w:type="character" w:styleId="Odkaznakoment">
    <w:name w:val="annotation reference"/>
    <w:basedOn w:val="Standardnpsmoodstavce"/>
    <w:uiPriority w:val="99"/>
    <w:semiHidden/>
    <w:unhideWhenUsed/>
    <w:rsid w:val="008D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4C23-BAB3-4731-BFCA-0EB0217E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Lucie</dc:creator>
  <cp:keywords/>
  <dc:description/>
  <cp:lastModifiedBy>Peterková Lucie</cp:lastModifiedBy>
  <cp:revision>2</cp:revision>
  <cp:lastPrinted>2018-12-06T06:33:00Z</cp:lastPrinted>
  <dcterms:created xsi:type="dcterms:W3CDTF">2018-12-06T06:38:00Z</dcterms:created>
  <dcterms:modified xsi:type="dcterms:W3CDTF">2018-12-06T06:38:00Z</dcterms:modified>
</cp:coreProperties>
</file>