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1044E" w14:textId="35B69086" w:rsidR="009068F4" w:rsidRDefault="0001122B" w:rsidP="009B2E8B">
      <w:pPr>
        <w:jc w:val="center"/>
        <w:rPr>
          <w:rFonts w:eastAsia="Times New Roman"/>
          <w:b/>
          <w:smallCaps/>
          <w:sz w:val="36"/>
          <w:szCs w:val="36"/>
          <w:lang w:eastAsia="ar-SA"/>
        </w:rPr>
      </w:pPr>
      <w:r>
        <w:rPr>
          <w:rFonts w:eastAsia="Times New Roman"/>
          <w:b/>
          <w:smallCaps/>
          <w:sz w:val="36"/>
          <w:szCs w:val="36"/>
          <w:lang w:eastAsia="ar-SA"/>
        </w:rPr>
        <w:t xml:space="preserve">Tým Technické fakulty ČZU v Praze navrhl masku s vyměnitelným filtrem </w:t>
      </w:r>
      <w:r w:rsidR="007145DA">
        <w:rPr>
          <w:rFonts w:eastAsia="Times New Roman"/>
          <w:b/>
          <w:smallCaps/>
          <w:sz w:val="36"/>
          <w:szCs w:val="36"/>
          <w:lang w:eastAsia="ar-SA"/>
        </w:rPr>
        <w:t>na pomo</w:t>
      </w:r>
      <w:bookmarkStart w:id="0" w:name="_GoBack"/>
      <w:bookmarkEnd w:id="0"/>
      <w:r w:rsidR="007145DA">
        <w:rPr>
          <w:rFonts w:eastAsia="Times New Roman"/>
          <w:b/>
          <w:smallCaps/>
          <w:sz w:val="36"/>
          <w:szCs w:val="36"/>
          <w:lang w:eastAsia="ar-SA"/>
        </w:rPr>
        <w:t xml:space="preserve">c </w:t>
      </w:r>
      <w:r>
        <w:rPr>
          <w:rFonts w:eastAsia="Times New Roman"/>
          <w:b/>
          <w:smallCaps/>
          <w:sz w:val="36"/>
          <w:szCs w:val="36"/>
          <w:lang w:eastAsia="ar-SA"/>
        </w:rPr>
        <w:t xml:space="preserve">proti </w:t>
      </w:r>
      <w:proofErr w:type="spellStart"/>
      <w:r>
        <w:rPr>
          <w:rFonts w:eastAsia="Times New Roman"/>
          <w:b/>
          <w:smallCaps/>
          <w:sz w:val="36"/>
          <w:szCs w:val="36"/>
          <w:lang w:eastAsia="ar-SA"/>
        </w:rPr>
        <w:t>koronaviru</w:t>
      </w:r>
      <w:proofErr w:type="spellEnd"/>
    </w:p>
    <w:p w14:paraId="5BBEBAB4" w14:textId="3F0D690D" w:rsidR="00FF3800" w:rsidRDefault="00FF3800" w:rsidP="009B2E8B">
      <w:pPr>
        <w:jc w:val="center"/>
        <w:rPr>
          <w:rFonts w:eastAsia="Times New Roman"/>
          <w:b/>
          <w:smallCaps/>
          <w:sz w:val="36"/>
          <w:szCs w:val="36"/>
          <w:lang w:eastAsia="ar-SA"/>
        </w:rPr>
      </w:pPr>
    </w:p>
    <w:p w14:paraId="2D62EE03" w14:textId="37D344BD" w:rsidR="0001122B" w:rsidRDefault="009B2E8B" w:rsidP="00FF3800">
      <w:pPr>
        <w:rPr>
          <w:b/>
        </w:rPr>
      </w:pPr>
      <w:r>
        <w:rPr>
          <w:b/>
        </w:rPr>
        <w:t xml:space="preserve">Praha </w:t>
      </w:r>
      <w:r w:rsidR="00443E8F">
        <w:rPr>
          <w:b/>
        </w:rPr>
        <w:t>24</w:t>
      </w:r>
      <w:r w:rsidR="009068F4">
        <w:rPr>
          <w:b/>
        </w:rPr>
        <w:t xml:space="preserve">. </w:t>
      </w:r>
      <w:r w:rsidR="001B76AD">
        <w:rPr>
          <w:b/>
        </w:rPr>
        <w:t>března</w:t>
      </w:r>
      <w:r w:rsidR="009068F4">
        <w:rPr>
          <w:b/>
        </w:rPr>
        <w:t xml:space="preserve"> – </w:t>
      </w:r>
      <w:r w:rsidR="00FF3800" w:rsidRPr="00FF3800">
        <w:rPr>
          <w:b/>
        </w:rPr>
        <w:t>V </w:t>
      </w:r>
      <w:proofErr w:type="spellStart"/>
      <w:r w:rsidR="00FF3800" w:rsidRPr="00FF3800">
        <w:rPr>
          <w:b/>
        </w:rPr>
        <w:t>ProLabu</w:t>
      </w:r>
      <w:proofErr w:type="spellEnd"/>
      <w:r w:rsidR="00FF3800" w:rsidRPr="00FF3800">
        <w:rPr>
          <w:b/>
        </w:rPr>
        <w:t xml:space="preserve"> Technické fakulty zareagovali na situaci s rouškami na našem trhu z počátku výskytu </w:t>
      </w:r>
      <w:proofErr w:type="spellStart"/>
      <w:r w:rsidR="0001122B">
        <w:rPr>
          <w:b/>
        </w:rPr>
        <w:t>k</w:t>
      </w:r>
      <w:r w:rsidR="00FF3800" w:rsidRPr="00FF3800">
        <w:rPr>
          <w:b/>
        </w:rPr>
        <w:t>oronaviru</w:t>
      </w:r>
      <w:proofErr w:type="spellEnd"/>
      <w:r w:rsidR="00A27068">
        <w:rPr>
          <w:b/>
        </w:rPr>
        <w:t xml:space="preserve"> COVID-19</w:t>
      </w:r>
      <w:r w:rsidR="00FF3800" w:rsidRPr="00FF3800">
        <w:rPr>
          <w:b/>
        </w:rPr>
        <w:t xml:space="preserve">. </w:t>
      </w:r>
      <w:r w:rsidR="0001122B">
        <w:rPr>
          <w:b/>
        </w:rPr>
        <w:t xml:space="preserve">Odborníci tu vyvinuli masku vytištěnou na 3D tiskárně, která může pomoct s omezením šíření nemoci. Masky se již tisknou v několika dílnách a jsou k dispozici záchranářům ve Středočeském kraji i v nemocnicích v Praze. </w:t>
      </w:r>
    </w:p>
    <w:p w14:paraId="5D350E7A" w14:textId="700E5159" w:rsidR="00FF3800" w:rsidRDefault="00D9681F" w:rsidP="00FF3800">
      <w:r>
        <w:t>„</w:t>
      </w:r>
      <w:r w:rsidR="00FF3800" w:rsidRPr="00D9681F">
        <w:rPr>
          <w:i/>
        </w:rPr>
        <w:t>Námi navržená maska je vytištěna na nejrozšířenějším typu 3D tiskárny (FFF, FDM), jako filtr je použit materiál z antibakteriálního sáčku do vysavače, neb</w:t>
      </w:r>
      <w:r w:rsidR="00A27068">
        <w:rPr>
          <w:i/>
        </w:rPr>
        <w:t>o</w:t>
      </w:r>
      <w:r w:rsidR="00FF3800" w:rsidRPr="00D9681F">
        <w:rPr>
          <w:i/>
        </w:rPr>
        <w:t xml:space="preserve"> </w:t>
      </w:r>
      <w:proofErr w:type="spellStart"/>
      <w:r w:rsidR="00FF3800" w:rsidRPr="00D9681F">
        <w:rPr>
          <w:i/>
        </w:rPr>
        <w:t>Hepa</w:t>
      </w:r>
      <w:proofErr w:type="spellEnd"/>
      <w:r w:rsidR="00FF3800" w:rsidRPr="00D9681F">
        <w:rPr>
          <w:i/>
        </w:rPr>
        <w:t xml:space="preserve"> filtr. K utěsnění masky stačí těsnící guma do oken. </w:t>
      </w:r>
      <w:r w:rsidRPr="00D9681F">
        <w:rPr>
          <w:i/>
        </w:rPr>
        <w:t>J</w:t>
      </w:r>
      <w:r w:rsidR="00FF3800" w:rsidRPr="00D9681F">
        <w:rPr>
          <w:i/>
        </w:rPr>
        <w:t xml:space="preserve">edná se </w:t>
      </w:r>
      <w:r w:rsidRPr="00D9681F">
        <w:rPr>
          <w:i/>
        </w:rPr>
        <w:t xml:space="preserve">tedy </w:t>
      </w:r>
      <w:r w:rsidR="00FF3800" w:rsidRPr="00D9681F">
        <w:rPr>
          <w:i/>
        </w:rPr>
        <w:t>o suroviny běžně dostupné na našem nyní omezeném trhu</w:t>
      </w:r>
      <w:r w:rsidRPr="00D9681F">
        <w:rPr>
          <w:i/>
        </w:rPr>
        <w:t>“,</w:t>
      </w:r>
      <w:r>
        <w:t xml:space="preserve"> upřesňuje </w:t>
      </w:r>
      <w:r w:rsidR="0001122B">
        <w:t>inženýr</w:t>
      </w:r>
      <w:r>
        <w:t xml:space="preserve"> Petr Hnízdil z</w:t>
      </w:r>
      <w:r w:rsidR="00A27068">
        <w:t> </w:t>
      </w:r>
      <w:proofErr w:type="spellStart"/>
      <w:r>
        <w:t>ProLabu</w:t>
      </w:r>
      <w:proofErr w:type="spellEnd"/>
      <w:r w:rsidR="00A27068">
        <w:t xml:space="preserve"> </w:t>
      </w:r>
      <w:r>
        <w:t>Technické fakulty ČZU.</w:t>
      </w:r>
    </w:p>
    <w:p w14:paraId="62B9940E" w14:textId="6CB6B97C" w:rsidR="00FF3800" w:rsidRDefault="00FF3800" w:rsidP="00FF3800">
      <w:r>
        <w:t xml:space="preserve">Maska nemá a neslouží jako respirátor, nedokáže 100% ochránit majitele před virem. </w:t>
      </w:r>
      <w:r w:rsidR="0001122B">
        <w:t>S</w:t>
      </w:r>
      <w:r>
        <w:t>louží jako jednoduchá omyvatelná rouška s vyměnitelným filtrem. Chrání tedy spíše okolí uživatele. Není vhodná na trvalé nošení, je určena pro krátkodobé použití – např. nákup, tankování</w:t>
      </w:r>
      <w:r w:rsidR="0001122B">
        <w:t xml:space="preserve"> či</w:t>
      </w:r>
      <w:r>
        <w:t xml:space="preserve"> návštěv</w:t>
      </w:r>
      <w:r w:rsidR="0001122B">
        <w:t>u</w:t>
      </w:r>
      <w:r>
        <w:t xml:space="preserve"> úřadu. Z důvodu použití technologie 3D tisku, není povrch masky hladký</w:t>
      </w:r>
      <w:r w:rsidR="0001122B">
        <w:t>,</w:t>
      </w:r>
      <w:r>
        <w:t xml:space="preserve"> a tak je potřeba dbát zvýšené pozornosti na</w:t>
      </w:r>
      <w:r w:rsidR="0001122B">
        <w:t xml:space="preserve"> její</w:t>
      </w:r>
      <w:r>
        <w:t xml:space="preserve"> častou dezinfekci – IPA, </w:t>
      </w:r>
      <w:r w:rsidR="0001122B">
        <w:t>t</w:t>
      </w:r>
      <w:r>
        <w:t>echnickým lihem, alkoholem 67</w:t>
      </w:r>
      <w:r w:rsidR="0001122B">
        <w:t>–</w:t>
      </w:r>
      <w:r>
        <w:t>70%. Lze také použít UV záření – často dostupné zařízení v komunitě majitelů DLP tiskáren pro vytvrzování.</w:t>
      </w:r>
    </w:p>
    <w:p w14:paraId="195295F9" w14:textId="6D47010A" w:rsidR="00FF3800" w:rsidRDefault="00FF3800" w:rsidP="00FF3800">
      <w:r>
        <w:t xml:space="preserve">Upravené soubory k 3D tisku </w:t>
      </w:r>
      <w:r w:rsidR="00A27068">
        <w:t>je k dispozici široké veřejnosti</w:t>
      </w:r>
      <w:r>
        <w:t xml:space="preserve"> </w:t>
      </w:r>
      <w:hyperlink r:id="rId6" w:history="1">
        <w:r w:rsidR="0001122B" w:rsidRPr="0001122B">
          <w:rPr>
            <w:rStyle w:val="Hypertextovodkaz"/>
          </w:rPr>
          <w:t>ke stažení</w:t>
        </w:r>
      </w:hyperlink>
      <w:r w:rsidR="0001122B">
        <w:t xml:space="preserve">. „Jsme </w:t>
      </w:r>
      <w:r>
        <w:t>v neustálém kontaktu se zájemci, produkt</w:t>
      </w:r>
      <w:r w:rsidR="0001122B">
        <w:t xml:space="preserve"> tak</w:t>
      </w:r>
      <w:r>
        <w:t xml:space="preserve"> </w:t>
      </w:r>
      <w:r w:rsidR="00D9681F">
        <w:t>flexibilně</w:t>
      </w:r>
      <w:r>
        <w:t xml:space="preserve"> upravujeme dle požadavků</w:t>
      </w:r>
      <w:r w:rsidR="0001122B">
        <w:t>,“ uvedl Hnízdil s tím, že tým kontaktovala</w:t>
      </w:r>
      <w:r w:rsidR="00BB422E">
        <w:t xml:space="preserve"> </w:t>
      </w:r>
      <w:r w:rsidR="00A27068">
        <w:t>např. firma</w:t>
      </w:r>
      <w:r>
        <w:t xml:space="preserve"> </w:t>
      </w:r>
      <w:r w:rsidRPr="00FF3800">
        <w:rPr>
          <w:u w:val="single"/>
        </w:rPr>
        <w:t>Lisovna Plastů Kbelnice</w:t>
      </w:r>
      <w:r>
        <w:t xml:space="preserve"> se zájmem o spolupráci na produkci tohoto typu masky na </w:t>
      </w:r>
      <w:proofErr w:type="spellStart"/>
      <w:r>
        <w:t>vstřikolisových</w:t>
      </w:r>
      <w:proofErr w:type="spellEnd"/>
      <w:r>
        <w:t xml:space="preserve"> zařízeních, a to hlavně z důvodu velkého ohlasu po tomto typu masky. </w:t>
      </w:r>
      <w:r w:rsidR="00BB422E">
        <w:t>„</w:t>
      </w:r>
      <w:r w:rsidRPr="00554F84">
        <w:rPr>
          <w:i/>
        </w:rPr>
        <w:t xml:space="preserve">V současnosti zároveň jednáme o rozšíření funkce masky na </w:t>
      </w:r>
      <w:r w:rsidRPr="00554F84">
        <w:rPr>
          <w:i/>
          <w:u w:val="single"/>
        </w:rPr>
        <w:t>respirátor</w:t>
      </w:r>
      <w:r w:rsidR="00BB422E">
        <w:rPr>
          <w:u w:val="single"/>
        </w:rPr>
        <w:t xml:space="preserve">,“ dodal Hnízdil. </w:t>
      </w:r>
    </w:p>
    <w:p w14:paraId="10501DD1" w14:textId="21B7E4C1" w:rsidR="00FF3800" w:rsidRDefault="00BB422E" w:rsidP="00FF3800">
      <w:r>
        <w:t>Vývoj masky od prvního prototypu tým pojal také jako diskuzi o technologii, 3D modelování a problematice 3D tisku obecně. Komunikovali tak s velkým počtem zájemců a aplikovali připomínky z praxe. „</w:t>
      </w:r>
      <w:r w:rsidRPr="00554F84">
        <w:rPr>
          <w:i/>
        </w:rPr>
        <w:t>Primárně jsme oslovili studenty Technické fakulty, kde jsme očekávali určitý stupeň technické úrovně. Nicméně, postupem času se ukázalo, že toto téma oslovuje daleko širší veřejnost. Zaznamenali jsme spoustu kladných ohlasů, zajímavý aspekt byl i to, že se studenti zároveň zabavili v čase karantény</w:t>
      </w:r>
      <w:r>
        <w:t xml:space="preserve">,“ připomněl Hnízdil. </w:t>
      </w:r>
    </w:p>
    <w:p w14:paraId="4D9123A5" w14:textId="77777777" w:rsidR="00D9681F" w:rsidRDefault="00D9681F" w:rsidP="00FF3800">
      <w:pPr>
        <w:pStyle w:val="Bezmezer"/>
        <w:pBdr>
          <w:bottom w:val="single" w:sz="4" w:space="1" w:color="auto"/>
        </w:pBdr>
        <w:jc w:val="both"/>
        <w:rPr>
          <w:rStyle w:val="Hypertextovodkaz"/>
        </w:rPr>
      </w:pPr>
    </w:p>
    <w:p w14:paraId="35E79268" w14:textId="77777777" w:rsidR="00D9681F" w:rsidRDefault="00D9681F" w:rsidP="00FF3800">
      <w:pPr>
        <w:pStyle w:val="Bezmezer"/>
        <w:pBdr>
          <w:bottom w:val="single" w:sz="4" w:space="1" w:color="auto"/>
        </w:pBdr>
        <w:jc w:val="both"/>
        <w:rPr>
          <w:rStyle w:val="Hypertextovodkaz"/>
        </w:rPr>
      </w:pPr>
    </w:p>
    <w:p w14:paraId="230381B8" w14:textId="77777777" w:rsidR="00BD5014" w:rsidRDefault="00BD5014" w:rsidP="001E249A">
      <w:pPr>
        <w:pStyle w:val="Bezmezer"/>
        <w:pBdr>
          <w:bottom w:val="single" w:sz="4" w:space="1" w:color="auto"/>
        </w:pBdr>
        <w:jc w:val="both"/>
        <w:rPr>
          <w:rFonts w:ascii="Calibri" w:eastAsia="Calibri" w:hAnsi="Calibri" w:cs="Calibri"/>
          <w:b/>
          <w:sz w:val="22"/>
          <w:szCs w:val="22"/>
          <w:lang w:eastAsia="en-US"/>
        </w:rPr>
      </w:pPr>
    </w:p>
    <w:p w14:paraId="5965DBD6" w14:textId="77777777" w:rsidR="001E249A" w:rsidRDefault="001E249A" w:rsidP="001E249A">
      <w:pPr>
        <w:pStyle w:val="Bezmezer"/>
        <w:jc w:val="both"/>
        <w:rPr>
          <w:rFonts w:ascii="Calibri" w:hAnsi="Calibri" w:cs="Calibri"/>
          <w:b/>
          <w:sz w:val="22"/>
          <w:szCs w:val="22"/>
          <w:lang w:eastAsia="ar-SA"/>
        </w:rPr>
      </w:pPr>
    </w:p>
    <w:p w14:paraId="33AF866C" w14:textId="77777777" w:rsidR="001E249A" w:rsidRDefault="001E249A" w:rsidP="001E249A">
      <w:pPr>
        <w:pStyle w:val="Bezmezer"/>
        <w:jc w:val="both"/>
        <w:rPr>
          <w:rFonts w:ascii="Calibri" w:hAnsi="Calibri" w:cs="Calibri"/>
          <w:b/>
          <w:sz w:val="22"/>
          <w:szCs w:val="22"/>
          <w:lang w:eastAsia="ar-SA"/>
        </w:rPr>
      </w:pPr>
      <w:r>
        <w:rPr>
          <w:rFonts w:ascii="Calibri" w:hAnsi="Calibri" w:cs="Calibri"/>
          <w:b/>
          <w:sz w:val="22"/>
          <w:szCs w:val="22"/>
          <w:lang w:eastAsia="ar-SA"/>
        </w:rPr>
        <w:t>Česká zemědělská univerzita v Praze</w:t>
      </w:r>
    </w:p>
    <w:p w14:paraId="6FC4A35D" w14:textId="77777777" w:rsidR="001E249A" w:rsidRDefault="001E249A" w:rsidP="001E249A">
      <w:pPr>
        <w:pStyle w:val="Bezmezer"/>
        <w:jc w:val="both"/>
        <w:rPr>
          <w:rFonts w:ascii="Calibri" w:hAnsi="Calibri"/>
          <w:sz w:val="20"/>
          <w:szCs w:val="20"/>
          <w:lang w:eastAsia="ar-SA"/>
        </w:rPr>
      </w:pPr>
      <w:r>
        <w:rPr>
          <w:rFonts w:ascii="Calibri" w:hAnsi="Calibri"/>
          <w:sz w:val="20"/>
          <w:szCs w:val="20"/>
          <w:lang w:eastAsia="ar-SA"/>
        </w:rPr>
        <w:t xml:space="preserve">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2019 se ČZU se stala 31. nejekologičtější univerzitou na světě díky umístění v žebříčku UI Green </w:t>
      </w:r>
      <w:proofErr w:type="spellStart"/>
      <w:r>
        <w:rPr>
          <w:rFonts w:ascii="Calibri" w:hAnsi="Calibri"/>
          <w:sz w:val="20"/>
          <w:szCs w:val="20"/>
          <w:lang w:eastAsia="ar-SA"/>
        </w:rPr>
        <w:t>Metric</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
    <w:p w14:paraId="1C839BA2" w14:textId="59C81381" w:rsidR="001E249A" w:rsidRDefault="001E249A" w:rsidP="001E249A">
      <w:pPr>
        <w:pStyle w:val="Bezmezer"/>
        <w:jc w:val="both"/>
        <w:rPr>
          <w:rFonts w:ascii="Calibri" w:hAnsi="Calibri"/>
          <w:sz w:val="20"/>
          <w:szCs w:val="20"/>
          <w:lang w:eastAsia="ar-SA"/>
        </w:rPr>
      </w:pPr>
      <w:proofErr w:type="spellStart"/>
      <w:r>
        <w:rPr>
          <w:rFonts w:ascii="Calibri" w:hAnsi="Calibri"/>
          <w:sz w:val="20"/>
          <w:szCs w:val="20"/>
          <w:lang w:eastAsia="ar-SA"/>
        </w:rPr>
        <w:lastRenderedPageBreak/>
        <w:t>Rankings</w:t>
      </w:r>
      <w:proofErr w:type="spellEnd"/>
      <w:r>
        <w:rPr>
          <w:rFonts w:ascii="Calibri" w:hAnsi="Calibri"/>
          <w:sz w:val="20"/>
          <w:szCs w:val="20"/>
          <w:lang w:eastAsia="ar-SA"/>
        </w:rPr>
        <w:t xml:space="preserve">. V žebříčku </w:t>
      </w:r>
      <w:proofErr w:type="spellStart"/>
      <w:r>
        <w:rPr>
          <w:rFonts w:ascii="Calibri" w:hAnsi="Calibri"/>
          <w:sz w:val="20"/>
          <w:szCs w:val="20"/>
          <w:lang w:eastAsia="ar-SA"/>
        </w:rPr>
        <w:t>Times</w:t>
      </w:r>
      <w:proofErr w:type="spellEnd"/>
      <w:r>
        <w:rPr>
          <w:rFonts w:ascii="Calibri" w:hAnsi="Calibri"/>
          <w:sz w:val="20"/>
          <w:szCs w:val="20"/>
          <w:lang w:eastAsia="ar-SA"/>
        </w:rPr>
        <w:t xml:space="preserve"> </w:t>
      </w:r>
      <w:proofErr w:type="spellStart"/>
      <w:r>
        <w:rPr>
          <w:rFonts w:ascii="Calibri" w:hAnsi="Calibri"/>
          <w:sz w:val="20"/>
          <w:szCs w:val="20"/>
          <w:lang w:eastAsia="ar-SA"/>
        </w:rPr>
        <w:t>Higher</w:t>
      </w:r>
      <w:proofErr w:type="spellEnd"/>
      <w:r>
        <w:rPr>
          <w:rFonts w:ascii="Calibri" w:hAnsi="Calibri"/>
          <w:sz w:val="20"/>
          <w:szCs w:val="20"/>
          <w:lang w:eastAsia="ar-SA"/>
        </w:rPr>
        <w:t xml:space="preserve"> </w:t>
      </w:r>
      <w:proofErr w:type="spellStart"/>
      <w:r>
        <w:rPr>
          <w:rFonts w:ascii="Calibri" w:hAnsi="Calibri"/>
          <w:sz w:val="20"/>
          <w:szCs w:val="20"/>
          <w:lang w:eastAsia="ar-SA"/>
        </w:rPr>
        <w:t>Education</w:t>
      </w:r>
      <w:proofErr w:type="spellEnd"/>
      <w:r>
        <w:rPr>
          <w:rFonts w:ascii="Calibri" w:hAnsi="Calibri"/>
          <w:sz w:val="20"/>
          <w:szCs w:val="20"/>
          <w:lang w:eastAsia="ar-SA"/>
        </w:rPr>
        <w:t xml:space="preserve"> </w:t>
      </w:r>
      <w:proofErr w:type="spellStart"/>
      <w:r>
        <w:rPr>
          <w:rFonts w:ascii="Calibri" w:hAnsi="Calibri"/>
          <w:sz w:val="20"/>
          <w:szCs w:val="20"/>
          <w:lang w:eastAsia="ar-SA"/>
        </w:rPr>
        <w:t>World</w:t>
      </w:r>
      <w:proofErr w:type="spellEnd"/>
      <w:r>
        <w:rPr>
          <w:rFonts w:ascii="Calibri" w:hAnsi="Calibri"/>
          <w:sz w:val="20"/>
          <w:szCs w:val="20"/>
          <w:lang w:eastAsia="ar-SA"/>
        </w:rPr>
        <w:t xml:space="preserve"> University </w:t>
      </w:r>
      <w:proofErr w:type="spellStart"/>
      <w:r>
        <w:rPr>
          <w:rFonts w:ascii="Calibri" w:hAnsi="Calibri"/>
          <w:sz w:val="20"/>
          <w:szCs w:val="20"/>
          <w:lang w:eastAsia="ar-SA"/>
        </w:rPr>
        <w:t>Ranking</w:t>
      </w:r>
      <w:proofErr w:type="spellEnd"/>
      <w:r>
        <w:rPr>
          <w:rFonts w:ascii="Calibri" w:hAnsi="Calibri"/>
          <w:sz w:val="20"/>
          <w:szCs w:val="20"/>
          <w:lang w:eastAsia="ar-SA"/>
        </w:rPr>
        <w:t xml:space="preserve"> se v roce 2018 umístila na </w:t>
      </w:r>
      <w:proofErr w:type="gramStart"/>
      <w:r>
        <w:rPr>
          <w:rFonts w:ascii="Calibri" w:hAnsi="Calibri"/>
          <w:sz w:val="20"/>
          <w:szCs w:val="20"/>
          <w:lang w:eastAsia="ar-SA"/>
        </w:rPr>
        <w:t>801.–1000</w:t>
      </w:r>
      <w:proofErr w:type="gramEnd"/>
      <w:r>
        <w:rPr>
          <w:rFonts w:ascii="Calibri" w:hAnsi="Calibri"/>
          <w:sz w:val="20"/>
          <w:szCs w:val="20"/>
          <w:lang w:eastAsia="ar-SA"/>
        </w:rPr>
        <w:t>. místě na světě a na 4. místě ze 14 hodnocených českých univerzit.</w:t>
      </w:r>
    </w:p>
    <w:p w14:paraId="7FF64B7F" w14:textId="77777777" w:rsidR="001E249A" w:rsidRDefault="001E249A" w:rsidP="001E249A">
      <w:pPr>
        <w:pStyle w:val="Bezmezer"/>
        <w:jc w:val="both"/>
        <w:rPr>
          <w:rFonts w:ascii="Calibri" w:hAnsi="Calibri"/>
          <w:sz w:val="20"/>
          <w:szCs w:val="20"/>
          <w:lang w:eastAsia="ar-SA"/>
        </w:rPr>
      </w:pPr>
    </w:p>
    <w:p w14:paraId="79FD22BA" w14:textId="1E26A405" w:rsidR="001E249A" w:rsidRDefault="001E249A" w:rsidP="001E249A">
      <w:pPr>
        <w:pBdr>
          <w:bottom w:val="single" w:sz="6" w:space="1" w:color="auto"/>
        </w:pBdr>
        <w:rPr>
          <w:b/>
        </w:rPr>
      </w:pPr>
      <w:r>
        <w:rPr>
          <w:b/>
        </w:rPr>
        <w:t>Kontakt pro novináře:</w:t>
      </w:r>
      <w:r>
        <w:rPr>
          <w:b/>
        </w:rPr>
        <w:tab/>
      </w:r>
    </w:p>
    <w:p w14:paraId="7F2A3FFD" w14:textId="0078DCA1" w:rsidR="001E249A" w:rsidRDefault="001E249A" w:rsidP="001E249A">
      <w:pPr>
        <w:tabs>
          <w:tab w:val="left" w:pos="2920"/>
        </w:tabs>
        <w:rPr>
          <w:rStyle w:val="Hypertextovodkaz"/>
          <w:color w:val="auto"/>
          <w:sz w:val="20"/>
          <w:szCs w:val="20"/>
          <w:u w:val="none"/>
        </w:rPr>
      </w:pPr>
      <w:r>
        <w:rPr>
          <w:sz w:val="20"/>
          <w:szCs w:val="20"/>
        </w:rPr>
        <w:t xml:space="preserve">Jana Kašparová, tisková mluvčí ČZU, </w:t>
      </w:r>
      <w:r w:rsidRPr="006B68DF">
        <w:rPr>
          <w:sz w:val="20"/>
          <w:szCs w:val="20"/>
        </w:rPr>
        <w:t>+420 703</w:t>
      </w:r>
      <w:r w:rsidRPr="008539B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6B68DF">
        <w:rPr>
          <w:sz w:val="20"/>
          <w:szCs w:val="20"/>
        </w:rPr>
        <w:t xml:space="preserve"> 182 901</w:t>
      </w:r>
      <w:r>
        <w:rPr>
          <w:sz w:val="20"/>
          <w:szCs w:val="20"/>
        </w:rPr>
        <w:t xml:space="preserve">; </w:t>
      </w:r>
      <w:hyperlink r:id="rId7" w:history="1">
        <w:r w:rsidRPr="00431B1E">
          <w:rPr>
            <w:rStyle w:val="Hypertextovodkaz"/>
            <w:sz w:val="20"/>
            <w:szCs w:val="20"/>
          </w:rPr>
          <w:t>kasparovaj@rektorat.czu.cz</w:t>
        </w:r>
      </w:hyperlink>
      <w:r>
        <w:rPr>
          <w:sz w:val="20"/>
          <w:szCs w:val="20"/>
        </w:rPr>
        <w:t xml:space="preserve">, </w:t>
      </w:r>
      <w:hyperlink r:id="rId8" w:history="1">
        <w:r w:rsidRPr="00431B1E">
          <w:rPr>
            <w:rStyle w:val="Hypertextovodkaz"/>
            <w:sz w:val="20"/>
            <w:szCs w:val="20"/>
          </w:rPr>
          <w:t>tiskove@czu.cz</w:t>
        </w:r>
      </w:hyperlink>
      <w:r>
        <w:rPr>
          <w:rStyle w:val="Hypertextovodkaz"/>
          <w:sz w:val="20"/>
          <w:szCs w:val="20"/>
        </w:rPr>
        <w:br/>
      </w:r>
      <w:r w:rsidRPr="001E249A">
        <w:rPr>
          <w:rStyle w:val="Hypertextovodkaz"/>
          <w:color w:val="auto"/>
          <w:sz w:val="20"/>
          <w:szCs w:val="20"/>
          <w:u w:val="none"/>
        </w:rPr>
        <w:t xml:space="preserve">Karla Mráčková, tisková mluvčí ČZU, +420 603 203 703; </w:t>
      </w:r>
      <w:hyperlink r:id="rId9" w:history="1">
        <w:r w:rsidR="00550C37" w:rsidRPr="00BF4F71">
          <w:rPr>
            <w:rStyle w:val="Hypertextovodkaz"/>
            <w:sz w:val="20"/>
            <w:szCs w:val="20"/>
          </w:rPr>
          <w:t>mrackovak@rektorat.czu.cz</w:t>
        </w:r>
      </w:hyperlink>
      <w:r>
        <w:rPr>
          <w:rStyle w:val="Hypertextovodkaz"/>
          <w:color w:val="auto"/>
          <w:sz w:val="20"/>
          <w:szCs w:val="20"/>
          <w:u w:val="none"/>
        </w:rPr>
        <w:t xml:space="preserve"> </w:t>
      </w:r>
    </w:p>
    <w:p w14:paraId="37B4B77F" w14:textId="2AF06705" w:rsidR="0001122B" w:rsidRDefault="0001122B" w:rsidP="001E249A">
      <w:pPr>
        <w:tabs>
          <w:tab w:val="left" w:pos="2920"/>
        </w:tabs>
        <w:rPr>
          <w:rStyle w:val="Hypertextovodkaz"/>
          <w:color w:val="auto"/>
          <w:sz w:val="20"/>
          <w:szCs w:val="20"/>
          <w:u w:val="none"/>
        </w:rPr>
      </w:pPr>
    </w:p>
    <w:p w14:paraId="63ACEEA0" w14:textId="7C4B58B9" w:rsidR="0001122B" w:rsidRDefault="0001122B" w:rsidP="001E249A">
      <w:pPr>
        <w:tabs>
          <w:tab w:val="left" w:pos="2920"/>
        </w:tabs>
        <w:rPr>
          <w:rStyle w:val="Hypertextovodkaz"/>
          <w:color w:val="auto"/>
          <w:sz w:val="20"/>
          <w:szCs w:val="20"/>
          <w:u w:val="none"/>
        </w:rPr>
      </w:pPr>
    </w:p>
    <w:p w14:paraId="7197A0EC" w14:textId="77777777" w:rsidR="0001122B" w:rsidRPr="009068F4" w:rsidRDefault="0001122B" w:rsidP="001E249A">
      <w:pPr>
        <w:tabs>
          <w:tab w:val="left" w:pos="2920"/>
        </w:tabs>
        <w:rPr>
          <w:rStyle w:val="Hypertextovodkaz"/>
          <w:color w:val="auto"/>
          <w:sz w:val="20"/>
          <w:szCs w:val="20"/>
          <w:u w:val="none"/>
        </w:rPr>
      </w:pPr>
    </w:p>
    <w:sectPr w:rsidR="0001122B" w:rsidRPr="009068F4" w:rsidSect="00426436">
      <w:headerReference w:type="default" r:id="rId10"/>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E0EC4" w14:textId="77777777" w:rsidR="00B53472" w:rsidRDefault="00B53472">
      <w:pPr>
        <w:spacing w:after="0" w:line="240" w:lineRule="auto"/>
      </w:pPr>
      <w:r>
        <w:separator/>
      </w:r>
    </w:p>
  </w:endnote>
  <w:endnote w:type="continuationSeparator" w:id="0">
    <w:p w14:paraId="1CD68C5B" w14:textId="77777777" w:rsidR="00B53472" w:rsidRDefault="00B5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8782F" w14:textId="77777777" w:rsidR="00B53472" w:rsidRDefault="00B53472">
      <w:pPr>
        <w:spacing w:after="0" w:line="240" w:lineRule="auto"/>
      </w:pPr>
      <w:r>
        <w:separator/>
      </w:r>
    </w:p>
  </w:footnote>
  <w:footnote w:type="continuationSeparator" w:id="0">
    <w:p w14:paraId="235F216F" w14:textId="77777777" w:rsidR="00B53472" w:rsidRDefault="00B53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B0DB" w14:textId="4DC1DD82" w:rsidR="00BC793D" w:rsidRDefault="008539B8">
    <w:pPr>
      <w:pStyle w:val="Zhlav"/>
      <w:tabs>
        <w:tab w:val="clear" w:pos="4536"/>
        <w:tab w:val="clear" w:pos="9072"/>
        <w:tab w:val="left" w:pos="2310"/>
      </w:tabs>
      <w:rPr>
        <w:rFonts w:ascii="Calibri" w:hAnsi="Calibri" w:cs="Arial"/>
        <w:b/>
        <w:bCs/>
        <w:color w:val="333333"/>
        <w:sz w:val="36"/>
        <w:szCs w:val="36"/>
      </w:rPr>
    </w:pPr>
    <w:r w:rsidRPr="008539B8">
      <w:rPr>
        <w:rFonts w:ascii="Calibri" w:hAnsi="Calibri" w:cs="Arial"/>
        <w:b/>
        <w:bCs/>
        <w:noProof/>
        <w:color w:val="333333"/>
        <w:sz w:val="36"/>
        <w:szCs w:val="36"/>
        <w:lang w:eastAsia="cs-CZ"/>
      </w:rPr>
      <w:drawing>
        <wp:anchor distT="0" distB="0" distL="114300" distR="114300" simplePos="0" relativeHeight="251658240" behindDoc="0" locked="0" layoutInCell="1" allowOverlap="1" wp14:anchorId="18C0178B" wp14:editId="215BA51C">
          <wp:simplePos x="0" y="0"/>
          <wp:positionH relativeFrom="column">
            <wp:posOffset>3976370</wp:posOffset>
          </wp:positionH>
          <wp:positionV relativeFrom="paragraph">
            <wp:posOffset>254635</wp:posOffset>
          </wp:positionV>
          <wp:extent cx="1782445" cy="517525"/>
          <wp:effectExtent l="0" t="0" r="8255" b="0"/>
          <wp:wrapSquare wrapText="bothSides"/>
          <wp:docPr id="5" name="Obrázek 5"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244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88465" w14:textId="6F49E019" w:rsidR="00BC793D" w:rsidRDefault="000F5F6D" w:rsidP="00184629">
    <w:pPr>
      <w:pStyle w:val="Zhlav"/>
      <w:tabs>
        <w:tab w:val="clear" w:pos="4536"/>
        <w:tab w:val="clear" w:pos="9072"/>
        <w:tab w:val="left" w:pos="2310"/>
      </w:tabs>
      <w:rPr>
        <w:rFonts w:ascii="Calibri" w:hAnsi="Calibri" w:cs="Arial"/>
        <w:b/>
        <w:bCs/>
        <w:color w:val="333333"/>
        <w:sz w:val="36"/>
        <w:szCs w:val="36"/>
      </w:rPr>
    </w:pPr>
    <w:r>
      <w:rPr>
        <w:rFonts w:ascii="Calibri" w:hAnsi="Calibri" w:cs="Arial"/>
        <w:b/>
        <w:bCs/>
        <w:color w:val="333333"/>
        <w:sz w:val="36"/>
        <w:szCs w:val="36"/>
      </w:rPr>
      <w:t>TISKOVÁ ZPRÁVA</w:t>
    </w:r>
    <w:r>
      <w:rPr>
        <w:rFonts w:ascii="Calibri" w:hAnsi="Calibri" w:cs="Arial"/>
        <w:b/>
        <w:bCs/>
        <w:color w:val="333333"/>
        <w:sz w:val="36"/>
        <w:szCs w:val="36"/>
      </w:rPr>
      <w:tab/>
    </w:r>
    <w:r w:rsidR="00ED3477">
      <w:rPr>
        <w:rFonts w:ascii="Calibri" w:hAnsi="Calibri" w:cs="Arial"/>
        <w:b/>
        <w:bCs/>
        <w:color w:val="333333"/>
        <w:sz w:val="36"/>
        <w:szCs w:val="36"/>
      </w:rPr>
      <w:t xml:space="preserve">    </w:t>
    </w:r>
  </w:p>
  <w:p w14:paraId="1E2BF16F" w14:textId="7EC3A291" w:rsidR="00BC793D" w:rsidRPr="00ED5DD4" w:rsidRDefault="000F5F6D">
    <w:pPr>
      <w:pStyle w:val="Zhlav"/>
      <w:rPr>
        <w:rFonts w:ascii="Calibri" w:hAnsi="Calibri"/>
        <w:b/>
        <w:i/>
        <w:color w:val="BFBFBF"/>
        <w:sz w:val="28"/>
        <w:szCs w:val="28"/>
      </w:rPr>
    </w:pPr>
    <w:r>
      <w:rPr>
        <w:rFonts w:ascii="Calibri" w:hAnsi="Calibri"/>
        <w:b/>
        <w:i/>
        <w:color w:val="BFBFBF"/>
        <w:sz w:val="28"/>
        <w:szCs w:val="28"/>
      </w:rPr>
      <w:t>Univerzita plná života</w:t>
    </w:r>
  </w:p>
  <w:p w14:paraId="16D9EF2A" w14:textId="6A680E0C" w:rsidR="00BC793D" w:rsidRDefault="00B53472">
    <w:pPr>
      <w:pStyle w:val="Zhlav"/>
      <w:rPr>
        <w:rFonts w:ascii="Calibri" w:hAnsi="Calibri"/>
        <w:i/>
      </w:rPr>
    </w:pPr>
  </w:p>
  <w:p w14:paraId="41B8EECE" w14:textId="63A3AFF5" w:rsidR="00BC793D" w:rsidRPr="006272A6" w:rsidRDefault="00B53472">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0F"/>
    <w:rsid w:val="0001122B"/>
    <w:rsid w:val="00051391"/>
    <w:rsid w:val="00071F52"/>
    <w:rsid w:val="00076015"/>
    <w:rsid w:val="000A3233"/>
    <w:rsid w:val="000A4ED4"/>
    <w:rsid w:val="000A73EA"/>
    <w:rsid w:val="000B2111"/>
    <w:rsid w:val="000F5F6D"/>
    <w:rsid w:val="00184629"/>
    <w:rsid w:val="001B76AD"/>
    <w:rsid w:val="001C3E5D"/>
    <w:rsid w:val="001E249A"/>
    <w:rsid w:val="001F7DC9"/>
    <w:rsid w:val="00200948"/>
    <w:rsid w:val="00215C18"/>
    <w:rsid w:val="002510D8"/>
    <w:rsid w:val="002715B4"/>
    <w:rsid w:val="00274AFC"/>
    <w:rsid w:val="002837D3"/>
    <w:rsid w:val="00296CFC"/>
    <w:rsid w:val="002F37AE"/>
    <w:rsid w:val="00305265"/>
    <w:rsid w:val="00307EEC"/>
    <w:rsid w:val="00311AF0"/>
    <w:rsid w:val="00341B48"/>
    <w:rsid w:val="00343EA1"/>
    <w:rsid w:val="00350CF3"/>
    <w:rsid w:val="00351B19"/>
    <w:rsid w:val="003526E9"/>
    <w:rsid w:val="00372429"/>
    <w:rsid w:val="0037558C"/>
    <w:rsid w:val="00392747"/>
    <w:rsid w:val="003B5D3E"/>
    <w:rsid w:val="003B5EED"/>
    <w:rsid w:val="003C4F42"/>
    <w:rsid w:val="003C5580"/>
    <w:rsid w:val="003F2301"/>
    <w:rsid w:val="00400E5D"/>
    <w:rsid w:val="004058A0"/>
    <w:rsid w:val="004229B5"/>
    <w:rsid w:val="00437C4B"/>
    <w:rsid w:val="00443E8F"/>
    <w:rsid w:val="00471971"/>
    <w:rsid w:val="004A56D0"/>
    <w:rsid w:val="00522FC6"/>
    <w:rsid w:val="00527E5F"/>
    <w:rsid w:val="00531CC6"/>
    <w:rsid w:val="00535E4A"/>
    <w:rsid w:val="00537EEA"/>
    <w:rsid w:val="00543822"/>
    <w:rsid w:val="00550C37"/>
    <w:rsid w:val="005524D5"/>
    <w:rsid w:val="00554F84"/>
    <w:rsid w:val="00555D85"/>
    <w:rsid w:val="00556436"/>
    <w:rsid w:val="005671DB"/>
    <w:rsid w:val="005C2E2F"/>
    <w:rsid w:val="005C4DE9"/>
    <w:rsid w:val="005D72B5"/>
    <w:rsid w:val="006062D9"/>
    <w:rsid w:val="00645F41"/>
    <w:rsid w:val="00664580"/>
    <w:rsid w:val="00683358"/>
    <w:rsid w:val="006A1E5F"/>
    <w:rsid w:val="006E5CD3"/>
    <w:rsid w:val="006F3B4B"/>
    <w:rsid w:val="007145DA"/>
    <w:rsid w:val="00716A60"/>
    <w:rsid w:val="00733E6B"/>
    <w:rsid w:val="00792A33"/>
    <w:rsid w:val="007B748C"/>
    <w:rsid w:val="007D5D88"/>
    <w:rsid w:val="007D5F5C"/>
    <w:rsid w:val="00835068"/>
    <w:rsid w:val="00837ED8"/>
    <w:rsid w:val="0084196A"/>
    <w:rsid w:val="008539B8"/>
    <w:rsid w:val="00856FB5"/>
    <w:rsid w:val="00870B97"/>
    <w:rsid w:val="00896C99"/>
    <w:rsid w:val="008C0060"/>
    <w:rsid w:val="008C5321"/>
    <w:rsid w:val="008D5044"/>
    <w:rsid w:val="008E02D6"/>
    <w:rsid w:val="008F01BA"/>
    <w:rsid w:val="009068F4"/>
    <w:rsid w:val="00907529"/>
    <w:rsid w:val="00920B17"/>
    <w:rsid w:val="00936A52"/>
    <w:rsid w:val="009535DB"/>
    <w:rsid w:val="00956AEC"/>
    <w:rsid w:val="00971060"/>
    <w:rsid w:val="00981DCC"/>
    <w:rsid w:val="00983520"/>
    <w:rsid w:val="0098715B"/>
    <w:rsid w:val="009B2E8B"/>
    <w:rsid w:val="009E3B91"/>
    <w:rsid w:val="00A020B8"/>
    <w:rsid w:val="00A22700"/>
    <w:rsid w:val="00A26737"/>
    <w:rsid w:val="00A26EF1"/>
    <w:rsid w:val="00A27068"/>
    <w:rsid w:val="00A4280F"/>
    <w:rsid w:val="00A5368C"/>
    <w:rsid w:val="00A70CBF"/>
    <w:rsid w:val="00A81D0C"/>
    <w:rsid w:val="00AA4B46"/>
    <w:rsid w:val="00AB0564"/>
    <w:rsid w:val="00AC7308"/>
    <w:rsid w:val="00AE4CF8"/>
    <w:rsid w:val="00B05B0B"/>
    <w:rsid w:val="00B31897"/>
    <w:rsid w:val="00B506D9"/>
    <w:rsid w:val="00B51A41"/>
    <w:rsid w:val="00B53472"/>
    <w:rsid w:val="00B54F7E"/>
    <w:rsid w:val="00B669F6"/>
    <w:rsid w:val="00B908EF"/>
    <w:rsid w:val="00BA7C9E"/>
    <w:rsid w:val="00BB422E"/>
    <w:rsid w:val="00BC700F"/>
    <w:rsid w:val="00BD5014"/>
    <w:rsid w:val="00BE2AF9"/>
    <w:rsid w:val="00BE7C0F"/>
    <w:rsid w:val="00BE7D00"/>
    <w:rsid w:val="00BF09AB"/>
    <w:rsid w:val="00BF6D22"/>
    <w:rsid w:val="00C94037"/>
    <w:rsid w:val="00CF3273"/>
    <w:rsid w:val="00D01CBD"/>
    <w:rsid w:val="00D03017"/>
    <w:rsid w:val="00D27810"/>
    <w:rsid w:val="00D33984"/>
    <w:rsid w:val="00D46224"/>
    <w:rsid w:val="00D66956"/>
    <w:rsid w:val="00D850F4"/>
    <w:rsid w:val="00D87CC0"/>
    <w:rsid w:val="00D9681F"/>
    <w:rsid w:val="00DE20EE"/>
    <w:rsid w:val="00E200B5"/>
    <w:rsid w:val="00E2753F"/>
    <w:rsid w:val="00E47EF2"/>
    <w:rsid w:val="00E57454"/>
    <w:rsid w:val="00E653CF"/>
    <w:rsid w:val="00E75B8D"/>
    <w:rsid w:val="00E86210"/>
    <w:rsid w:val="00EB1F16"/>
    <w:rsid w:val="00EC08BF"/>
    <w:rsid w:val="00ED3477"/>
    <w:rsid w:val="00F2130E"/>
    <w:rsid w:val="00F27FCF"/>
    <w:rsid w:val="00F6289A"/>
    <w:rsid w:val="00F84580"/>
    <w:rsid w:val="00F90A1E"/>
    <w:rsid w:val="00FA5B2A"/>
    <w:rsid w:val="00FB7518"/>
    <w:rsid w:val="00FC08CE"/>
    <w:rsid w:val="00FC3CF9"/>
    <w:rsid w:val="00FD0591"/>
    <w:rsid w:val="00FF3800"/>
    <w:rsid w:val="00FF6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CFBD"/>
  <w15:docId w15:val="{6A727389-F0D4-4024-AB2D-D98AF99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F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F5F6D"/>
    <w:rPr>
      <w:color w:val="0000FF"/>
      <w:u w:val="single"/>
    </w:rPr>
  </w:style>
  <w:style w:type="paragraph" w:styleId="Zhlav">
    <w:name w:val="header"/>
    <w:basedOn w:val="Normln"/>
    <w:link w:val="ZhlavChar"/>
    <w:rsid w:val="000F5F6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0F5F6D"/>
    <w:rPr>
      <w:rFonts w:ascii="Times New Roman" w:eastAsia="Times New Roman" w:hAnsi="Times New Roman" w:cs="Times New Roman"/>
      <w:sz w:val="24"/>
      <w:szCs w:val="24"/>
      <w:lang w:eastAsia="ar-SA"/>
    </w:rPr>
  </w:style>
  <w:style w:type="paragraph" w:styleId="Bezmezer">
    <w:name w:val="No Spacing"/>
    <w:uiPriority w:val="1"/>
    <w:qFormat/>
    <w:rsid w:val="000F5F6D"/>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1897"/>
    <w:pPr>
      <w:tabs>
        <w:tab w:val="center" w:pos="4536"/>
        <w:tab w:val="right" w:pos="9072"/>
      </w:tabs>
      <w:spacing w:after="0" w:line="240" w:lineRule="auto"/>
    </w:pPr>
  </w:style>
  <w:style w:type="character" w:customStyle="1" w:styleId="ZpatChar">
    <w:name w:val="Zápatí Char"/>
    <w:basedOn w:val="Standardnpsmoodstavce"/>
    <w:link w:val="Zpat"/>
    <w:uiPriority w:val="99"/>
    <w:rsid w:val="00B31897"/>
    <w:rPr>
      <w:rFonts w:ascii="Calibri" w:eastAsia="Calibri" w:hAnsi="Calibri" w:cs="Times New Roman"/>
    </w:rPr>
  </w:style>
  <w:style w:type="paragraph" w:styleId="Normlnweb">
    <w:name w:val="Normal (Web)"/>
    <w:basedOn w:val="Normln"/>
    <w:uiPriority w:val="99"/>
    <w:semiHidden/>
    <w:unhideWhenUsed/>
    <w:rsid w:val="00971060"/>
    <w:pPr>
      <w:spacing w:before="100" w:beforeAutospacing="1" w:after="100" w:afterAutospacing="1" w:line="240" w:lineRule="auto"/>
    </w:pPr>
    <w:rPr>
      <w:rFonts w:ascii="Times New Roman" w:eastAsiaTheme="minorHAnsi" w:hAnsi="Times New Roman"/>
      <w:sz w:val="24"/>
      <w:szCs w:val="24"/>
      <w:lang w:eastAsia="cs-CZ"/>
    </w:rPr>
  </w:style>
  <w:style w:type="character" w:styleId="Sledovanodkaz">
    <w:name w:val="FollowedHyperlink"/>
    <w:basedOn w:val="Standardnpsmoodstavce"/>
    <w:uiPriority w:val="99"/>
    <w:semiHidden/>
    <w:unhideWhenUsed/>
    <w:rsid w:val="003B5D3E"/>
    <w:rPr>
      <w:color w:val="954F72" w:themeColor="followedHyperlink"/>
      <w:u w:val="single"/>
    </w:rPr>
  </w:style>
  <w:style w:type="paragraph" w:styleId="Textbubliny">
    <w:name w:val="Balloon Text"/>
    <w:basedOn w:val="Normln"/>
    <w:link w:val="TextbublinyChar"/>
    <w:uiPriority w:val="99"/>
    <w:semiHidden/>
    <w:unhideWhenUsed/>
    <w:rsid w:val="000A73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3EA"/>
    <w:rPr>
      <w:rFonts w:ascii="Segoe UI" w:eastAsia="Calibri" w:hAnsi="Segoe UI" w:cs="Segoe UI"/>
      <w:sz w:val="18"/>
      <w:szCs w:val="18"/>
    </w:rPr>
  </w:style>
  <w:style w:type="character" w:styleId="Odkaznakoment">
    <w:name w:val="annotation reference"/>
    <w:basedOn w:val="Standardnpsmoodstavce"/>
    <w:uiPriority w:val="99"/>
    <w:semiHidden/>
    <w:unhideWhenUsed/>
    <w:rsid w:val="0037558C"/>
    <w:rPr>
      <w:sz w:val="16"/>
      <w:szCs w:val="16"/>
    </w:rPr>
  </w:style>
  <w:style w:type="paragraph" w:styleId="Textkomente">
    <w:name w:val="annotation text"/>
    <w:basedOn w:val="Normln"/>
    <w:link w:val="TextkomenteChar"/>
    <w:uiPriority w:val="99"/>
    <w:semiHidden/>
    <w:unhideWhenUsed/>
    <w:rsid w:val="0037558C"/>
    <w:pPr>
      <w:spacing w:line="240" w:lineRule="auto"/>
    </w:pPr>
    <w:rPr>
      <w:sz w:val="20"/>
      <w:szCs w:val="20"/>
    </w:rPr>
  </w:style>
  <w:style w:type="character" w:customStyle="1" w:styleId="TextkomenteChar">
    <w:name w:val="Text komentáře Char"/>
    <w:basedOn w:val="Standardnpsmoodstavce"/>
    <w:link w:val="Textkomente"/>
    <w:uiPriority w:val="99"/>
    <w:semiHidden/>
    <w:rsid w:val="0037558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7558C"/>
    <w:rPr>
      <w:b/>
      <w:bCs/>
    </w:rPr>
  </w:style>
  <w:style w:type="character" w:customStyle="1" w:styleId="PedmtkomenteChar">
    <w:name w:val="Předmět komentáře Char"/>
    <w:basedOn w:val="TextkomenteChar"/>
    <w:link w:val="Pedmtkomente"/>
    <w:uiPriority w:val="99"/>
    <w:semiHidden/>
    <w:rsid w:val="0037558C"/>
    <w:rPr>
      <w:rFonts w:ascii="Calibri" w:eastAsia="Calibri" w:hAnsi="Calibri" w:cs="Times New Roman"/>
      <w:b/>
      <w:bCs/>
      <w:sz w:val="20"/>
      <w:szCs w:val="20"/>
    </w:rPr>
  </w:style>
  <w:style w:type="character" w:customStyle="1" w:styleId="textexposedshow">
    <w:name w:val="text_exposed_show"/>
    <w:basedOn w:val="Standardnpsmoodstavce"/>
    <w:rsid w:val="00FF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22831">
      <w:bodyDiv w:val="1"/>
      <w:marLeft w:val="0"/>
      <w:marRight w:val="0"/>
      <w:marTop w:val="0"/>
      <w:marBottom w:val="0"/>
      <w:divBdr>
        <w:top w:val="none" w:sz="0" w:space="0" w:color="auto"/>
        <w:left w:val="none" w:sz="0" w:space="0" w:color="auto"/>
        <w:bottom w:val="none" w:sz="0" w:space="0" w:color="auto"/>
        <w:right w:val="none" w:sz="0" w:space="0" w:color="auto"/>
      </w:divBdr>
    </w:div>
    <w:div w:id="329985660">
      <w:bodyDiv w:val="1"/>
      <w:marLeft w:val="0"/>
      <w:marRight w:val="0"/>
      <w:marTop w:val="0"/>
      <w:marBottom w:val="0"/>
      <w:divBdr>
        <w:top w:val="none" w:sz="0" w:space="0" w:color="auto"/>
        <w:left w:val="none" w:sz="0" w:space="0" w:color="auto"/>
        <w:bottom w:val="none" w:sz="0" w:space="0" w:color="auto"/>
        <w:right w:val="none" w:sz="0" w:space="0" w:color="auto"/>
      </w:divBdr>
    </w:div>
    <w:div w:id="1007245364">
      <w:bodyDiv w:val="1"/>
      <w:marLeft w:val="0"/>
      <w:marRight w:val="0"/>
      <w:marTop w:val="0"/>
      <w:marBottom w:val="0"/>
      <w:divBdr>
        <w:top w:val="none" w:sz="0" w:space="0" w:color="auto"/>
        <w:left w:val="none" w:sz="0" w:space="0" w:color="auto"/>
        <w:bottom w:val="none" w:sz="0" w:space="0" w:color="auto"/>
        <w:right w:val="none" w:sz="0" w:space="0" w:color="auto"/>
      </w:divBdr>
    </w:div>
    <w:div w:id="1129324947">
      <w:bodyDiv w:val="1"/>
      <w:marLeft w:val="0"/>
      <w:marRight w:val="0"/>
      <w:marTop w:val="0"/>
      <w:marBottom w:val="0"/>
      <w:divBdr>
        <w:top w:val="none" w:sz="0" w:space="0" w:color="auto"/>
        <w:left w:val="none" w:sz="0" w:space="0" w:color="auto"/>
        <w:bottom w:val="none" w:sz="0" w:space="0" w:color="auto"/>
        <w:right w:val="none" w:sz="0" w:space="0" w:color="auto"/>
      </w:divBdr>
    </w:div>
    <w:div w:id="1594707381">
      <w:bodyDiv w:val="1"/>
      <w:marLeft w:val="0"/>
      <w:marRight w:val="0"/>
      <w:marTop w:val="0"/>
      <w:marBottom w:val="0"/>
      <w:divBdr>
        <w:top w:val="none" w:sz="0" w:space="0" w:color="auto"/>
        <w:left w:val="none" w:sz="0" w:space="0" w:color="auto"/>
        <w:bottom w:val="none" w:sz="0" w:space="0" w:color="auto"/>
        <w:right w:val="none" w:sz="0" w:space="0" w:color="auto"/>
      </w:divBdr>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kove@czu.cz" TargetMode="External"/><Relationship Id="rId3" Type="http://schemas.openxmlformats.org/officeDocument/2006/relationships/webSettings" Target="webSettings.xml"/><Relationship Id="rId7" Type="http://schemas.openxmlformats.org/officeDocument/2006/relationships/hyperlink" Target="mailto:kasparovaj@rektorat.czu.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loz.to/tamhle/xGS6dz9CE6J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rackovak@rektorat.cz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3187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 Jan</cp:lastModifiedBy>
  <cp:revision>2</cp:revision>
  <cp:lastPrinted>2019-01-17T12:45:00Z</cp:lastPrinted>
  <dcterms:created xsi:type="dcterms:W3CDTF">2020-03-27T12:31:00Z</dcterms:created>
  <dcterms:modified xsi:type="dcterms:W3CDTF">2020-03-27T12:31:00Z</dcterms:modified>
</cp:coreProperties>
</file>