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F680C" w14:textId="2907ECE4" w:rsidR="00CA6C72" w:rsidRPr="00C14AAB" w:rsidRDefault="00080B21" w:rsidP="00CA6C72">
      <w:pPr>
        <w:jc w:val="center"/>
        <w:rPr>
          <w:b/>
          <w:bCs/>
          <w:sz w:val="32"/>
          <w:szCs w:val="32"/>
          <w:lang w:val="cs-CZ"/>
        </w:rPr>
      </w:pPr>
      <w:r w:rsidRPr="00C14AAB">
        <w:rPr>
          <w:rFonts w:ascii="Roboto Medium" w:hAnsi="Roboto Medium"/>
          <w:noProof/>
          <w:color w:val="FFFFFF" w:themeColor="background1"/>
          <w:sz w:val="40"/>
          <w:szCs w:val="40"/>
          <w:lang w:val="cs-CZ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216.75pt;height:65.2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XlNwIAAFYEAAAOAAAAZHJzL2Uyb0RvYy54bWysVM2O2jAQvlfqO1i+l0DKXyPCiu6KqhLa&#10;XQmqPRvHIZFsj2sbEvpGfY6+WMdOYNG2p6oXM56ZzHi+7xsWd62S5CSsq0HndDQYUiI0h6LWh5x+&#10;260/zClxnumCSdAip2fh6N3y/btFYzKRQgWyEJZgEe2yxuS08t5kSeJ4JRRzAzBCY7AEq5jHqz0k&#10;hWUNVlcySYfDadKALYwFLpxD70MXpMtYvywF909l6YQnMqf4Nh9PG899OJPlgmUHy0xV8/4Z7B9e&#10;oVitsem11APzjBxt/UcpVXMLDko/4KASKMuaizgDTjMavplmWzEj4iwIjjNXmNz/K8sfT8+W1EVO&#10;U0o0U0jRTrQeTr9+EgNSkDRA1BiXYebWYK5vP0OLVF/8Dp1h8ra0KvziTATjCPb5CjBWJByd6WyS&#10;ztIJJRxj83Q+nU1CmeT1a2Od/yJAkWDk1CKBEVd22jjfpV5SQjMN61rKSKLUpMnp9ONkGD+4RrC4&#10;1NgjzNC9NVi+3bf9YHsozjiXhU4czvB1jc03zPlnZlENOAoq3D/hUUrAJtBblFRgf/zNH/KRJIxS&#10;0qC6cuq+H5kVlMivGun7NBqPgxzjZTyZpXixt5H9bUQf1T2ggEe4S4ZHM+R7eTFLC+oFF2EVumKI&#10;aY69c+ov5r3vNI+LxMVqFZNQgIb5jd4aHkoHOAO0u/aFWdPj75G5R7jokGVvaOhyOyJWRw9lHTkK&#10;AHeo9rijeCPL/aKF7bi9x6zXv4PlbwAAAP//AwBQSwMEFAAGAAgAAAAhAFv8AjniAAAACwEAAA8A&#10;AABkcnMvZG93bnJldi54bWxMj8FOwkAQhu8mvsNmTLzBllIMlG4JaUJMjB5ALt623aFt7M7W7gLV&#10;p3c84W0m/5d/vsk2o+3EBQffOlIwm0YgkCpnWqoVHN93kyUIHzQZ3TlCBd/oYZPf32U6Ne5Ke7wc&#10;Qi24hHyqFTQh9KmUvmrQaj91PRJnJzdYHXgdamkGfeVy28k4ip6k1S3xhUb3WDRYfR7OVsFLsXvT&#10;+zK2y5+ueH49bfuv48dCqceHcbsGEXAMNxj+9FkdcnYq3ZmMF52CySyJGeVgNV+AYCLhCUSpYB4n&#10;Ecg8k/9/yH8BAAD//wMAUEsBAi0AFAAGAAgAAAAhALaDOJL+AAAA4QEAABMAAAAAAAAAAAAAAAAA&#10;AAAAAFtDb250ZW50X1R5cGVzXS54bWxQSwECLQAUAAYACAAAACEAOP0h/9YAAACUAQAACwAAAAAA&#10;AAAAAAAAAAAvAQAAX3JlbHMvLnJlbHNQSwECLQAUAAYACAAAACEAl3615TcCAABWBAAADgAAAAAA&#10;AAAAAAAAAAAuAgAAZHJzL2Uyb0RvYy54bWxQSwECLQAUAAYACAAAACEAW/wCOeIAAAALAQAADwAA&#10;AAAAAAAAAAAAAACRBAAAZHJzL2Rvd25yZXYueG1sUEsFBgAAAAAEAAQA8wAAAKAFAAAAAA=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CA6C72" w:rsidRPr="00C14AAB">
        <w:rPr>
          <w:b/>
          <w:bCs/>
          <w:sz w:val="32"/>
          <w:szCs w:val="32"/>
          <w:lang w:val="cs-CZ"/>
        </w:rPr>
        <w:t>Vědkyně z ČZU se podílela na objevu 24 tisíc let starého organismu, který přežil zamrzlý v permafrostu</w:t>
      </w:r>
    </w:p>
    <w:p w14:paraId="02178428" w14:textId="10309A26" w:rsidR="00CA6C72" w:rsidRPr="00C14AAB" w:rsidRDefault="00223482" w:rsidP="00CA6C72">
      <w:pPr>
        <w:jc w:val="both"/>
        <w:rPr>
          <w:b/>
          <w:bCs/>
          <w:lang w:val="cs-CZ"/>
        </w:rPr>
      </w:pPr>
      <w:r>
        <w:rPr>
          <w:b/>
          <w:bCs/>
          <w:lang w:val="cs-CZ"/>
        </w:rPr>
        <w:t xml:space="preserve">Praha, 14. července 2021 - </w:t>
      </w:r>
      <w:r w:rsidR="00CA6C72" w:rsidRPr="00C14AAB">
        <w:rPr>
          <w:b/>
          <w:bCs/>
          <w:lang w:val="cs-CZ"/>
        </w:rPr>
        <w:t xml:space="preserve">Vědkyně Natalia Iakovenko z excelentního výzkumného týmu EVA Fakulty lesnické a dřevařské České zemědělské univerzity v Praze byla součástí týmu, který objevil a následně prozkoumal 24 tisíc let starý živoucí mnohobuněčný organismus žijící v půdě. Významná studie v odborném časopise Current Biology potom dále přináší důkazy, že organismy z třídy pijavenek mohou v zamrzlém stavu přežít po téměř neomezenou dobu. </w:t>
      </w:r>
    </w:p>
    <w:p w14:paraId="3439EBE2" w14:textId="0D7BC98F" w:rsidR="00CA6C72" w:rsidRPr="00C14AAB" w:rsidRDefault="00CA6C72" w:rsidP="00CA6C72">
      <w:pPr>
        <w:jc w:val="both"/>
        <w:rPr>
          <w:lang w:val="cs-CZ"/>
        </w:rPr>
      </w:pPr>
      <w:r w:rsidRPr="00BD21E3">
        <w:rPr>
          <w:i/>
          <w:iCs/>
          <w:lang w:val="cs-CZ"/>
        </w:rPr>
        <w:t>„Zásadní je to, že v případě pijavenek se bavíme o mnohobuněčném organismu, který má nervovou, trávící a vyměšovací soustavu. Z tohoto pohledu je jedinečné, že se takto starý organismus podařilo nalézt a dále rozmnožit,“</w:t>
      </w:r>
      <w:r w:rsidRPr="00C14AAB">
        <w:rPr>
          <w:lang w:val="cs-CZ"/>
        </w:rPr>
        <w:t xml:space="preserve"> vysvětluje význam objevu Natalia Iakovenko z Fakulty lesnické a dřevařské ČZU. Organismy samotné byly objeveny ruským výzkumným týmem na severovýchodu Sibiře v roztávajícím permafrostu 3,5 metru pod povrchem. Samotná práce vědkyně z ČZU se potom uplatnila při laboratorním zkoumání organismu. </w:t>
      </w:r>
      <w:r w:rsidRPr="00BD21E3">
        <w:rPr>
          <w:i/>
          <w:iCs/>
          <w:lang w:val="cs-CZ"/>
        </w:rPr>
        <w:t>„Za prvé bylo potřeba potvrdit, k jakému živočišnému druhu vůbec patří.  Zde bylo zjištěno, že se jedná o příbuzného moderního druhu A. vaga, a že se tak v podstatě jedná o živoucí fosilii. Dále bylo nutné potvrdit, že nalezená pijavenka je schopna přežít zamrznutí, protože ne všechny druhy pijavenek touto vlastností disponují,“</w:t>
      </w:r>
      <w:r w:rsidRPr="00C14AAB">
        <w:rPr>
          <w:lang w:val="cs-CZ"/>
        </w:rPr>
        <w:t xml:space="preserve"> upřesňuje postup své práce Natalia Iakovenko. Právě za pomoci vědkyně z ČZU byl vyvinut protokol, pomocí kterého se ověřovala schopnost nalezených pijavenek zamrznout nejen po vysušení, ale i v aktivním stavu při pohybu a krmení. Následně byl tento protokol testován v laboratořích ČZU a v ruské Laboratoři kryologie půdy v Puščino. Nashromážděno bylo dostatečné množství důkazů k tomu, aby v Current Biology byla publikována tato přelomová studie.</w:t>
      </w:r>
    </w:p>
    <w:p w14:paraId="2D1B1D03" w14:textId="77777777" w:rsidR="00CA6C72" w:rsidRPr="00C14AAB" w:rsidRDefault="00CA6C72" w:rsidP="00CA6C72">
      <w:pPr>
        <w:jc w:val="both"/>
        <w:rPr>
          <w:lang w:val="cs-CZ"/>
        </w:rPr>
      </w:pPr>
      <w:r w:rsidRPr="00C14AAB">
        <w:rPr>
          <w:lang w:val="cs-CZ"/>
        </w:rPr>
        <w:t xml:space="preserve">Uvedený výzkum je významný také v tom, že přináší množství dalších výzkumných otázek, které budou vědečtí pracovníci dále zkoumat. Jednou z nejdůležitějších je určitě ta, jaký mechanismus pijavenky pro přežití v zamrzlém stavu využívají. </w:t>
      </w:r>
      <w:r w:rsidRPr="006D3EF6">
        <w:rPr>
          <w:i/>
          <w:iCs/>
          <w:lang w:val="cs-CZ"/>
        </w:rPr>
        <w:t>„Je zjevné, že mechanismus „zamrznutí“ pijavenek je opravdu velice silný, když funguje po tisíce let a nedochází k jeho oslabení. Zatím nevíme, jaké látky pijavenkám umožňují přežít po takovou dlouhou dobu. Dobrou zprávou je, že pijavenky je možné poměrně jednoduše kultivovat v laboratořích. Následně by nemělo být problematické předmětné látky z pijavenek extrahovat a zamýšlet se nad jejich dalším využitím pro praktické účely,“</w:t>
      </w:r>
      <w:r w:rsidRPr="00C14AAB">
        <w:rPr>
          <w:lang w:val="cs-CZ"/>
        </w:rPr>
        <w:t xml:space="preserve"> dodává vědkyně Natalia Iakovenko. Zajímavým aspektem pijavenek je také jejich rozmnožovací schopnost. Díky partenogenezi, která umožňuje vývin nového jedince z neoplozeného vajíčka, mají pijavenky schopnost rychle vytvořit z jednoho jedince celou populaci. To napomáhá snadnému rozmnožování těchto tvorů v laboratořích. </w:t>
      </w:r>
    </w:p>
    <w:p w14:paraId="0434C2C0" w14:textId="77777777" w:rsidR="00CA6C72" w:rsidRPr="00C14AAB" w:rsidRDefault="00CA6C72" w:rsidP="00CA6C72">
      <w:pPr>
        <w:jc w:val="both"/>
        <w:rPr>
          <w:lang w:val="cs-CZ"/>
        </w:rPr>
      </w:pPr>
    </w:p>
    <w:p w14:paraId="771FFE3D" w14:textId="77777777" w:rsidR="00CA6C72" w:rsidRDefault="00CA6C72" w:rsidP="00CA6C72">
      <w:pPr>
        <w:jc w:val="both"/>
      </w:pPr>
    </w:p>
    <w:p w14:paraId="2168B1B6" w14:textId="216956BC" w:rsidR="006E186F" w:rsidRPr="006E186F" w:rsidRDefault="006E186F" w:rsidP="00CA6C72">
      <w:pPr>
        <w:pStyle w:val="Nadpis"/>
        <w:jc w:val="center"/>
        <w:rPr>
          <w:rFonts w:cstheme="minorHAnsi"/>
        </w:rPr>
      </w:pPr>
    </w:p>
    <w:p w14:paraId="17440777" w14:textId="77777777" w:rsidR="00791340" w:rsidRPr="006E186F" w:rsidRDefault="00791340" w:rsidP="00791340">
      <w:pPr>
        <w:shd w:val="clear" w:color="auto" w:fill="FFFFFF"/>
        <w:rPr>
          <w:rFonts w:eastAsia="Times New Roman"/>
          <w:color w:val="000000"/>
          <w:lang w:val="cs-CZ"/>
        </w:rPr>
      </w:pPr>
    </w:p>
    <w:p w14:paraId="223CCF0C" w14:textId="77777777" w:rsidR="00F16D3D" w:rsidRDefault="007826A4" w:rsidP="001B55E6">
      <w:pPr>
        <w:spacing w:after="240" w:line="276" w:lineRule="auto"/>
        <w:jc w:val="both"/>
        <w:rPr>
          <w:rFonts w:cs="Calibri"/>
          <w:b/>
          <w:sz w:val="16"/>
          <w:szCs w:val="16"/>
          <w:lang w:val="cs-CZ" w:eastAsia="ar-SA"/>
        </w:rPr>
      </w:pPr>
      <w:r w:rsidRPr="006E186F">
        <w:rPr>
          <w:rFonts w:cs="Calibri"/>
          <w:b/>
          <w:lang w:val="cs-CZ" w:eastAsia="ar-SA"/>
        </w:rPr>
        <w:lastRenderedPageBreak/>
        <w:t>------------------------------------------------------------------------------------------------------------------------------------</w:t>
      </w:r>
      <w:r w:rsidR="00A422C0" w:rsidRPr="00A6243C">
        <w:rPr>
          <w:rFonts w:cs="Calibri"/>
          <w:b/>
          <w:sz w:val="16"/>
          <w:szCs w:val="16"/>
          <w:lang w:val="cs-CZ" w:eastAsia="ar-SA"/>
        </w:rPr>
        <w:t>Č</w:t>
      </w:r>
      <w:r w:rsidR="001B55E6" w:rsidRPr="00A6243C">
        <w:rPr>
          <w:rFonts w:cs="Calibri"/>
          <w:b/>
          <w:sz w:val="16"/>
          <w:szCs w:val="16"/>
          <w:lang w:val="cs-CZ" w:eastAsia="ar-SA"/>
        </w:rPr>
        <w:t xml:space="preserve">eská zemědělská univerzita v Praze </w:t>
      </w:r>
    </w:p>
    <w:p w14:paraId="616511D9" w14:textId="52D721E9" w:rsidR="001B55E6" w:rsidRPr="006E186F" w:rsidRDefault="00F16D3D" w:rsidP="001B55E6">
      <w:pPr>
        <w:spacing w:after="240" w:line="276" w:lineRule="auto"/>
        <w:jc w:val="both"/>
        <w:rPr>
          <w:rFonts w:cstheme="minorHAnsi"/>
          <w:lang w:val="cs-CZ"/>
        </w:rPr>
      </w:pPr>
      <w:r>
        <w:rPr>
          <w:sz w:val="16"/>
          <w:szCs w:val="16"/>
          <w:lang w:val="cs-CZ" w:eastAsia="ar-SA"/>
        </w:rPr>
        <w:t>Č</w:t>
      </w:r>
      <w:r w:rsidR="001B55E6" w:rsidRPr="00A6243C">
        <w:rPr>
          <w:sz w:val="16"/>
          <w:szCs w:val="16"/>
          <w:lang w:val="cs-CZ" w:eastAsia="ar-SA"/>
        </w:rPr>
        <w:t>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Metric World University Rankings. V žebříčku Academic Ranking of World Universities (tzv. Šanghajský žebříček) se v roce 2020 umístila na 801.– 900. místě na světě</w:t>
      </w:r>
      <w:r w:rsidR="001B55E6" w:rsidRPr="006E186F">
        <w:rPr>
          <w:sz w:val="20"/>
          <w:szCs w:val="20"/>
          <w:lang w:val="cs-CZ" w:eastAsia="ar-SA"/>
        </w:rPr>
        <w:t xml:space="preserve"> a na 5. místě z hodnocených univerzit v ČR.</w:t>
      </w:r>
    </w:p>
    <w:p w14:paraId="7D6A95EF" w14:textId="77777777" w:rsidR="001B55E6" w:rsidRPr="006E186F" w:rsidRDefault="001B55E6" w:rsidP="001B55E6">
      <w:pPr>
        <w:pBdr>
          <w:bottom w:val="single" w:sz="6" w:space="1" w:color="auto"/>
        </w:pBdr>
        <w:rPr>
          <w:b/>
          <w:lang w:val="cs-CZ"/>
        </w:rPr>
      </w:pPr>
      <w:r w:rsidRPr="006E186F">
        <w:rPr>
          <w:b/>
          <w:lang w:val="cs-CZ"/>
        </w:rPr>
        <w:t>Kontakt pro novináře:</w:t>
      </w:r>
      <w:r w:rsidRPr="006E186F">
        <w:rPr>
          <w:b/>
          <w:lang w:val="cs-CZ"/>
        </w:rPr>
        <w:tab/>
      </w:r>
    </w:p>
    <w:p w14:paraId="7D06E56F" w14:textId="77777777" w:rsidR="001B55E6" w:rsidRPr="006E186F" w:rsidRDefault="001B55E6" w:rsidP="001B55E6">
      <w:pPr>
        <w:pStyle w:val="Zpat"/>
        <w:rPr>
          <w:sz w:val="20"/>
        </w:rPr>
      </w:pPr>
      <w:r w:rsidRPr="006E186F">
        <w:rPr>
          <w:rStyle w:val="Hypertextovodkaz"/>
          <w:sz w:val="16"/>
          <w:szCs w:val="20"/>
        </w:rPr>
        <w:t xml:space="preserve">Karla Mráčková, tisková mluvčí ČZU, +420 603 203 703; </w:t>
      </w:r>
      <w:hyperlink r:id="rId10" w:history="1">
        <w:r w:rsidRPr="006E186F">
          <w:rPr>
            <w:rStyle w:val="Hypertextovodkaz"/>
            <w:sz w:val="16"/>
            <w:szCs w:val="20"/>
          </w:rPr>
          <w:t>mrackovak@rektorat.czu.cz</w:t>
        </w:r>
      </w:hyperlink>
    </w:p>
    <w:p w14:paraId="0C9CDE05" w14:textId="77777777" w:rsidR="001B55E6" w:rsidRPr="006E186F" w:rsidRDefault="001B55E6" w:rsidP="0054732D">
      <w:pPr>
        <w:ind w:firstLine="720"/>
        <w:jc w:val="both"/>
        <w:rPr>
          <w:lang w:val="cs-CZ"/>
        </w:rPr>
      </w:pPr>
    </w:p>
    <w:p w14:paraId="78FE21AE" w14:textId="77777777" w:rsidR="00091D49" w:rsidRPr="006E186F" w:rsidRDefault="00091D49" w:rsidP="00080B21">
      <w:pPr>
        <w:pStyle w:val="Podpishlavikovpapr"/>
      </w:pPr>
    </w:p>
    <w:sectPr w:rsidR="00091D49" w:rsidRPr="006E186F" w:rsidSect="00504549">
      <w:headerReference w:type="default" r:id="rId11"/>
      <w:headerReference w:type="first" r:id="rId12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6FCB3" w14:textId="77777777" w:rsidR="00463C0E" w:rsidRDefault="00463C0E" w:rsidP="00091D49">
      <w:r>
        <w:separator/>
      </w:r>
    </w:p>
  </w:endnote>
  <w:endnote w:type="continuationSeparator" w:id="0">
    <w:p w14:paraId="406C60D0" w14:textId="77777777" w:rsidR="00463C0E" w:rsidRDefault="00463C0E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693AA" w14:textId="77777777" w:rsidR="00463C0E" w:rsidRDefault="00463C0E" w:rsidP="00091D49">
      <w:r>
        <w:separator/>
      </w:r>
    </w:p>
  </w:footnote>
  <w:footnote w:type="continuationSeparator" w:id="0">
    <w:p w14:paraId="5C660045" w14:textId="77777777" w:rsidR="00463C0E" w:rsidRDefault="00463C0E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5BA24" w14:textId="77777777" w:rsidR="00091D49" w:rsidRPr="00091D49" w:rsidRDefault="00463C0E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kCwIAAOgDAAAOAAAAZHJzL2Uyb0RvYy54bWysU91u0zAUvkfiHSzf0zShXVnUdJo6FSEN&#10;NmnwAI7jJNYSH3PsNhlvxAVPsRfj2OlKgTtELiyfv8/n+87J+mrsO3ZQ6DSYgqezOWfKSKi0aQr+&#10;5fPuzTvOnBemEh0YVfAn5fjV5vWr9WBzlUELXaWQEYhx+WAL3npv8yRxslW9cDOwylCwBuyFJxOb&#10;pEIxEHrfJdl8fpEMgJVFkMo58t5MQb6J+HWtpL+ra6c86wpOvfl4YjzLcCabtcgbFLbV8tiG+Icu&#10;eqENPXqCuhFesD3qv6B6LREc1H4moU+grrVUkQOxSed/sHlohVWRC4nj7Ekm9/9g5afDPTJd0ewy&#10;zozoaUZ3ZfX8vTPPPx4ZOUmhwbqcEh/sPQaOzt6CfHTMwLYVplHXiDC0SlTUVxryk98KguGolJXD&#10;R6gIX+w9RLHGGvsASDKwMc7k6TQTNXomybnKVquUJicp9Da7XF4s4wsifym26Px7BT0Ll4IjjTyC&#10;i8Ot86EZkb+kxOah09VOd100sCm3HbKDoPXYxe+I7s7TOhOSDYSyCTF4IstAbBLIj+V41KqE6on4&#10;IkzrRr8HXVrAb5wNtGoFd1/3AhVn3QdDml2mi0XYzWgslquMDDyPlOcRYSRBFdxzNl23ftrnvUXd&#10;tPRSGvkbuCadax01CDOYujr2TesUpTmuftjXcztm/fpBNz8B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G+nySQLAgAA6AMA&#10;AA4AAAAAAAAAAAAAAAAALgIAAGRycy9lMm9Eb2MueG1sUEsBAi0AFAAGAAgAAAAhAHGmhoPcAAAA&#10;BAEAAA8AAAAAAAAAAAAAAAAAZQQAAGRycy9kb3ducmV2LnhtbFBLBQYAAAAABAAEAPMAAABuBQAA&#10;AAA=&#10;" o:allowincell="f" stroked="f">
                  <v:textbox>
                    <w:txbxContent>
                      <w:p w14:paraId="68655519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2D"/>
    <w:rsid w:val="00071E4A"/>
    <w:rsid w:val="00080B21"/>
    <w:rsid w:val="00091D49"/>
    <w:rsid w:val="000E7EA4"/>
    <w:rsid w:val="00152544"/>
    <w:rsid w:val="001A0294"/>
    <w:rsid w:val="001B55E6"/>
    <w:rsid w:val="001D6585"/>
    <w:rsid w:val="00223482"/>
    <w:rsid w:val="00244A6D"/>
    <w:rsid w:val="00266416"/>
    <w:rsid w:val="00271261"/>
    <w:rsid w:val="0033456A"/>
    <w:rsid w:val="0035063B"/>
    <w:rsid w:val="00362159"/>
    <w:rsid w:val="00433020"/>
    <w:rsid w:val="00463C0E"/>
    <w:rsid w:val="00504549"/>
    <w:rsid w:val="0054732D"/>
    <w:rsid w:val="005C06E2"/>
    <w:rsid w:val="005D6DD1"/>
    <w:rsid w:val="005F0305"/>
    <w:rsid w:val="00637A19"/>
    <w:rsid w:val="00653777"/>
    <w:rsid w:val="006B2B32"/>
    <w:rsid w:val="006D3EF6"/>
    <w:rsid w:val="006E186F"/>
    <w:rsid w:val="006E25FE"/>
    <w:rsid w:val="007005C0"/>
    <w:rsid w:val="00717FED"/>
    <w:rsid w:val="007826A4"/>
    <w:rsid w:val="00791340"/>
    <w:rsid w:val="00856B92"/>
    <w:rsid w:val="00945FA4"/>
    <w:rsid w:val="00961E77"/>
    <w:rsid w:val="00974471"/>
    <w:rsid w:val="009765B4"/>
    <w:rsid w:val="00A139BB"/>
    <w:rsid w:val="00A257EE"/>
    <w:rsid w:val="00A422C0"/>
    <w:rsid w:val="00A6243C"/>
    <w:rsid w:val="00B1141B"/>
    <w:rsid w:val="00BC32DD"/>
    <w:rsid w:val="00BD21E3"/>
    <w:rsid w:val="00BE7C25"/>
    <w:rsid w:val="00C14AAB"/>
    <w:rsid w:val="00CA6C72"/>
    <w:rsid w:val="00CD33FB"/>
    <w:rsid w:val="00D7105E"/>
    <w:rsid w:val="00D765CD"/>
    <w:rsid w:val="00DD0D0C"/>
    <w:rsid w:val="00E8491B"/>
    <w:rsid w:val="00E85136"/>
    <w:rsid w:val="00E866B2"/>
    <w:rsid w:val="00E94A36"/>
    <w:rsid w:val="00F16D3D"/>
    <w:rsid w:val="00F71FC7"/>
    <w:rsid w:val="00FA6D4B"/>
    <w:rsid w:val="00FB3FDC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  <w:lang w:val="cs-CZ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val="cs-CZ"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val="cs-CZ"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cs-CZ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rackovak@rektorat.czu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5C603-C2FB-4C31-AFFF-9A4B73830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F6C0DC-9884-4026-A59E-C82F873E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zprava.dotx</Template>
  <TotalTime>5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3</cp:revision>
  <dcterms:created xsi:type="dcterms:W3CDTF">2021-07-14T13:39:00Z</dcterms:created>
  <dcterms:modified xsi:type="dcterms:W3CDTF">2021-07-14T13:45:00Z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